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40C79000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Regon:..............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7DBA9FF6" w14:textId="62B1243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47B240B" w14:textId="22606D52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wykonamy zamówienie w cen</w:t>
      </w:r>
      <w:r w:rsidR="00794BC4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4BC4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podanej w niniejszym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ofertowym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 zasadach</w:t>
      </w:r>
      <w:r w:rsidR="00794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nim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określony</w:t>
      </w:r>
      <w:r w:rsidR="00794BC4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4BC4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ofertowym.</w:t>
      </w:r>
    </w:p>
    <w:p w14:paraId="28350FE1" w14:textId="684EA5FF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w poniżej wskazanych cenach:</w:t>
      </w:r>
    </w:p>
    <w:p w14:paraId="2C432538" w14:textId="77777777" w:rsidR="00670B2B" w:rsidRDefault="00670B2B" w:rsidP="00670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B11002" w14:textId="6E91E44F" w:rsidR="00595234" w:rsidRDefault="00595234" w:rsidP="0059523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Netto: </w:t>
      </w:r>
      <w:r w:rsid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</w:t>
      </w:r>
    </w:p>
    <w:p w14:paraId="46209FD1" w14:textId="216303B4" w:rsidR="0044015C" w:rsidRDefault="00595234" w:rsidP="00A12AFA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</w:t>
      </w:r>
      <w:r w:rsid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</w:t>
      </w:r>
    </w:p>
    <w:p w14:paraId="03C11583" w14:textId="77777777" w:rsidR="00670B2B" w:rsidRPr="00A12AFA" w:rsidRDefault="00670B2B" w:rsidP="00670B2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406D3DFE" w:rsidR="00ED4ABE" w:rsidRPr="00670B2B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14:paraId="1F36CBFC" w14:textId="77777777" w:rsidR="00004E1F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F2E40D0" w14:textId="77777777" w:rsidR="00004E1F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6C067AD" w14:textId="77777777" w:rsidR="00004E1F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D7547EF" w14:textId="77777777" w:rsidR="00004E1F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F8F72C2" w14:textId="77777777" w:rsidR="00004E1F" w:rsidRDefault="00395135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10B5B54E" w14:textId="77777777" w:rsidR="00004E1F" w:rsidRDefault="00395135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CBF4C5C" w14:textId="7CC00C6E" w:rsidR="00004E1F" w:rsidRDefault="00292974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brutto”</w:t>
      </w: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1E56615F" w14:textId="01755C03" w:rsidR="00840E24" w:rsidRPr="00004E1F" w:rsidRDefault="00840E24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595234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jego </w:t>
      </w:r>
      <w:r w:rsidR="002C4C3E"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załącznikach</w:t>
      </w: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A98D1CC" w14:textId="77777777" w:rsidR="00595234" w:rsidRDefault="00595234" w:rsidP="002C4C3E">
      <w:pPr>
        <w:numPr>
          <w:ilvl w:val="0"/>
          <w:numId w:val="1"/>
        </w:numPr>
        <w:tabs>
          <w:tab w:val="clear" w:pos="75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poniższą specyfikacją zamówienia i ją akceptujemy:</w:t>
      </w:r>
    </w:p>
    <w:p w14:paraId="3377E043" w14:textId="77777777" w:rsidR="00004E1F" w:rsidRDefault="00595234" w:rsidP="00004E1F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234">
        <w:rPr>
          <w:rFonts w:ascii="Times New Roman" w:eastAsia="Times New Roman" w:hAnsi="Times New Roman" w:cs="Times New Roman"/>
          <w:sz w:val="20"/>
          <w:szCs w:val="20"/>
          <w:lang w:eastAsia="pl-PL"/>
        </w:rPr>
        <w:t>Sekwencjonowanie nowej generacji mRNA (mRNA-</w:t>
      </w:r>
      <w:proofErr w:type="spellStart"/>
      <w:r w:rsidRPr="00595234">
        <w:rPr>
          <w:rFonts w:ascii="Times New Roman" w:eastAsia="Times New Roman" w:hAnsi="Times New Roman" w:cs="Times New Roman"/>
          <w:sz w:val="20"/>
          <w:szCs w:val="20"/>
          <w:lang w:eastAsia="pl-PL"/>
        </w:rPr>
        <w:t>seq</w:t>
      </w:r>
      <w:proofErr w:type="spellEnd"/>
      <w:r w:rsidRPr="00595234">
        <w:rPr>
          <w:rFonts w:ascii="Times New Roman" w:eastAsia="Times New Roman" w:hAnsi="Times New Roman" w:cs="Times New Roman"/>
          <w:sz w:val="20"/>
          <w:szCs w:val="20"/>
          <w:lang w:eastAsia="pl-PL"/>
        </w:rPr>
        <w:t>) z przygotowaniem bibliotek.</w:t>
      </w:r>
    </w:p>
    <w:p w14:paraId="21B6806A" w14:textId="14C061E2" w:rsidR="00595234" w:rsidRPr="00004E1F" w:rsidRDefault="00595234" w:rsidP="00004E1F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zostanie wykonana na próbkach RNA dostarczonych przez Zamawiającego o parametrach:</w:t>
      </w:r>
    </w:p>
    <w:p w14:paraId="23AA66F8" w14:textId="77777777" w:rsidR="00004E1F" w:rsidRDefault="00595234" w:rsidP="00004E1F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RIN ≥5.0, with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flat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baseline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1EBE2E8C" w14:textId="4ED2AB0A" w:rsidR="00004E1F" w:rsidRDefault="00595234" w:rsidP="00004E1F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Czystość: OD260/280≥2.0; OD260/230≥2.0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3ECEE96" w14:textId="3C5CD33B" w:rsidR="00004E1F" w:rsidRDefault="00595234" w:rsidP="00004E1F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Stężenie: ≥20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/µl, całkowita ilość ≥400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możliwością zastosowania protokołu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low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input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prób &lt;400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204AA85" w14:textId="502064DC" w:rsidR="00595234" w:rsidRPr="00004E1F" w:rsidRDefault="00595234" w:rsidP="00004E1F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próbek: 72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7FC790A" w14:textId="77777777" w:rsidR="00004E1F" w:rsidRDefault="00595234" w:rsidP="000A0C6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usługi:</w:t>
      </w:r>
    </w:p>
    <w:p w14:paraId="5AE48F0B" w14:textId="13EE7C2E" w:rsidR="000A0C60" w:rsidRDefault="00595234" w:rsidP="000A0C60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Kontrola jakości powierzonego materiału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total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RNA: czystość i ilość zostanie zmierzona za pomocą</w:t>
      </w:r>
      <w:r w:rsid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Nanodropa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pomiar współczynnika integralności RNA zostanie zmierzony przy pomocy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Agilent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Bioanalyzer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2100 - Zamawiający zostanie poinformowany o wynikach kontroli jakości w osobnym raporcie przed podjęciem decyzji o dalszym procedowaniu próbek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A17DE2E" w14:textId="77777777" w:rsidR="000A0C60" w:rsidRDefault="00595234" w:rsidP="000A0C60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</w:t>
      </w:r>
      <w:proofErr w:type="spellStart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niciowo</w:t>
      </w:r>
      <w:proofErr w:type="spellEnd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-specyficznych bibliotek mRNA przez wzbogacanie </w:t>
      </w:r>
      <w:proofErr w:type="spellStart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polyA</w:t>
      </w:r>
      <w:proofErr w:type="spellEnd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insertem 250~300bp,</w:t>
      </w:r>
    </w:p>
    <w:p w14:paraId="0F911304" w14:textId="77777777" w:rsidR="000A0C60" w:rsidRDefault="00595234" w:rsidP="000A0C60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Proces przygotowania bibliotek musi zostać przeprowadzony na zautomatyzowanej platformie do inteligentnego sekwencjonowania nowej generacji (NGS),</w:t>
      </w:r>
    </w:p>
    <w:p w14:paraId="3F1043C2" w14:textId="77777777" w:rsidR="000A0C60" w:rsidRDefault="00595234" w:rsidP="000A0C60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Przygotowane biblioteki zostaną poddane kontroli jakości przy pomocy </w:t>
      </w:r>
      <w:proofErr w:type="spellStart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qPCR</w:t>
      </w:r>
      <w:proofErr w:type="spellEnd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Qubit</w:t>
      </w:r>
      <w:proofErr w:type="spellEnd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proofErr w:type="spellStart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Agilent</w:t>
      </w:r>
      <w:proofErr w:type="spellEnd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5400,</w:t>
      </w:r>
    </w:p>
    <w:p w14:paraId="360D054A" w14:textId="77777777" w:rsidR="000A0C60" w:rsidRDefault="00595234" w:rsidP="000A0C60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Sekwencjonowanie w technologii </w:t>
      </w:r>
      <w:proofErr w:type="spellStart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Illumina</w:t>
      </w:r>
      <w:proofErr w:type="spellEnd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NovaSeq6000 S4 PE150 (Q30≥85% lub więcej), minimum 9Gb danych na bibliotekę, 30 milionów par odczytów na próbkę (60 milionów</w:t>
      </w:r>
      <w:r w:rsidR="00004E1F"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odczytów całkowitych, odczyty 2x150bp – sekwencjonowanie </w:t>
      </w:r>
      <w:proofErr w:type="spellStart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paired</w:t>
      </w:r>
      <w:proofErr w:type="spellEnd"/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-end),</w:t>
      </w:r>
    </w:p>
    <w:p w14:paraId="5F9CEFCD" w14:textId="151AB34A" w:rsidR="00004E1F" w:rsidRPr="000A0C60" w:rsidRDefault="00595234" w:rsidP="000A0C60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A43992B" w14:textId="0FE1367F" w:rsidR="00004E1F" w:rsidRPr="00004E1F" w:rsidRDefault="00595234" w:rsidP="000A0C6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Obróbka </w:t>
      </w:r>
      <w:proofErr w:type="spellStart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bioinformatyczna</w:t>
      </w:r>
      <w:proofErr w:type="spellEnd"/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składać się będzie z następujących analiz:</w:t>
      </w:r>
    </w:p>
    <w:p w14:paraId="1389BBA9" w14:textId="77777777" w:rsidR="000A0C60" w:rsidRDefault="00595234" w:rsidP="000A0C60">
      <w:pPr>
        <w:pStyle w:val="Akapitzlist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E1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zostaną poddane kontroli jakości. Kontrola jakości wygenerowanych danych obejmować będzie filtrowanie odczytów o niskiej jakości i zawierających sekwencje adaptorowe; wyniki jakościowe uzyskanych odczytów Q20, Q30, rozkład wskaźnika błędu, dystrybucja par GC, wszystkie zasady),</w:t>
      </w:r>
    </w:p>
    <w:p w14:paraId="66DB4879" w14:textId="77777777" w:rsidR="000A0C60" w:rsidRDefault="00595234" w:rsidP="000A0C60">
      <w:pPr>
        <w:pStyle w:val="Akapitzlist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 danych zabezpieczonych hasłem przez chmurę,</w:t>
      </w:r>
    </w:p>
    <w:p w14:paraId="78144D40" w14:textId="205CB73E" w:rsidR="000A0C60" w:rsidRPr="000A0C60" w:rsidRDefault="00595234" w:rsidP="000A0C60">
      <w:pPr>
        <w:pStyle w:val="Akapitzlist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możliwość śledzenia aktualnego statusu zamówienia z poziomu personalnego konta zabezpieczonego hasłem,</w:t>
      </w:r>
    </w:p>
    <w:p w14:paraId="1CA07CBC" w14:textId="77777777" w:rsidR="000A0C60" w:rsidRDefault="00595234" w:rsidP="000A0C6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musi być wykonana w laboratorium Wykonawcy zlokalizowanym w Europie posiadającym certyfikację ISO 17025,</w:t>
      </w:r>
    </w:p>
    <w:p w14:paraId="7BE58AFF" w14:textId="77777777" w:rsidR="000A0C60" w:rsidRDefault="00595234" w:rsidP="000A0C6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pokryje koszt transportu próbek na suchym lodzie,</w:t>
      </w:r>
    </w:p>
    <w:p w14:paraId="74CD408E" w14:textId="77777777" w:rsidR="000A0C60" w:rsidRDefault="00595234" w:rsidP="000A0C6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usługi, Zamawiający informowany będzie na bieżąco o postępach i etapach pracy nad zleconymi próbkami poprzez regularną komunikację z dedykowanym kierownikiem projektu. </w:t>
      </w:r>
    </w:p>
    <w:p w14:paraId="22DCA592" w14:textId="77777777" w:rsidR="000A0C60" w:rsidRDefault="00595234" w:rsidP="000A0C6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obejmuje wsparcie techniczne i opiekę techniczną nad użytkownikiem.</w:t>
      </w:r>
    </w:p>
    <w:p w14:paraId="641FBA7A" w14:textId="660D2F4E" w:rsidR="00595234" w:rsidRPr="000A0C60" w:rsidRDefault="00595234" w:rsidP="000A0C6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Za prawidłowe wykonanie usługi uznaje się:</w:t>
      </w:r>
    </w:p>
    <w:p w14:paraId="0ECFCAEC" w14:textId="6DF09552" w:rsidR="00A12AFA" w:rsidRDefault="00595234" w:rsidP="00A12AFA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Sprawdzenie jakościowe i ilościowe próbek RNA dostarczonych przez Zamawiającego </w:t>
      </w:r>
      <w:r w:rsid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0C60">
        <w:rPr>
          <w:rFonts w:ascii="Times New Roman" w:eastAsia="Times New Roman" w:hAnsi="Times New Roman" w:cs="Times New Roman"/>
          <w:sz w:val="20"/>
          <w:szCs w:val="20"/>
          <w:lang w:eastAsia="pl-PL"/>
        </w:rPr>
        <w:t>i wygenerowanie raportu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BB9DCE7" w14:textId="77777777" w:rsidR="00A12AFA" w:rsidRDefault="00595234" w:rsidP="00A12AFA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bibliotek do sekwencjonowania, wykonanie usługi sekwencjonowania na platformie </w:t>
      </w:r>
      <w:proofErr w:type="spellStart"/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>Illumina</w:t>
      </w:r>
      <w:proofErr w:type="spellEnd"/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przeprowadzenie analizy </w:t>
      </w:r>
      <w:proofErr w:type="spellStart"/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bioinformatycznej</w:t>
      </w:r>
      <w:proofErr w:type="spellEnd"/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opisem podanym wyżej,</w:t>
      </w:r>
    </w:p>
    <w:p w14:paraId="5FBA64ED" w14:textId="77777777" w:rsidR="00A12AFA" w:rsidRDefault="00595234" w:rsidP="00A12AFA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Dostarczenie wyników poprzez „chmurę” – dane mają się tam znajdować przez </w:t>
      </w:r>
      <w:bookmarkStart w:id="1" w:name="_GoBack"/>
      <w:bookmarkEnd w:id="1"/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>5 miesięcy,</w:t>
      </w:r>
    </w:p>
    <w:p w14:paraId="1E163119" w14:textId="747F6239" w:rsidR="00A12AFA" w:rsidRPr="00A12AFA" w:rsidRDefault="00595234" w:rsidP="00A12AFA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>Bieżące informowanie kierownika projektu: Jadwiga Jaruzelska (jadwiga.jaruzelska@igcz.poznan.pl) o postępie realizacji zamówienia.</w:t>
      </w:r>
    </w:p>
    <w:p w14:paraId="713ABDD7" w14:textId="77777777" w:rsidR="00670B2B" w:rsidRDefault="00595234" w:rsidP="00670B2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AFA">
        <w:rPr>
          <w:rFonts w:ascii="Times New Roman" w:eastAsia="Times New Roman" w:hAnsi="Times New Roman" w:cs="Times New Roman"/>
          <w:sz w:val="20"/>
          <w:szCs w:val="20"/>
          <w:lang w:eastAsia="pl-PL"/>
        </w:rPr>
        <w:t>Czas realizacji usługi nie powinien przekroczyć 2 miesięcy od czasu przeprowadzenia kontroli jakości próbek.</w:t>
      </w:r>
    </w:p>
    <w:p w14:paraId="12EB4B42" w14:textId="77777777" w:rsidR="00670B2B" w:rsidRDefault="00595234" w:rsidP="00670B2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wykonania usługi przez podwykonawców.</w:t>
      </w:r>
    </w:p>
    <w:p w14:paraId="114BFC19" w14:textId="78F966D7" w:rsidR="00595234" w:rsidRPr="00670B2B" w:rsidRDefault="00595234" w:rsidP="00670B2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 za prawidłowo wykonaną usługę nastąpi w terminie 14 dni kalendarzowych od momentu</w:t>
      </w:r>
      <w:r w:rsidR="00A12AFA"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dostarczenia faktury.</w:t>
      </w:r>
    </w:p>
    <w:p w14:paraId="349E40FB" w14:textId="13E72BA9" w:rsidR="00840E24" w:rsidRPr="00670B2B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załą</w:t>
      </w:r>
      <w:r w:rsidR="007E580A"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czamy</w:t>
      </w:r>
      <w:r w:rsidRPr="00670B2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9576F2A" w14:textId="6E655D82" w:rsidR="00C73B6D" w:rsidRPr="00C73B6D" w:rsidRDefault="00C73B6D" w:rsidP="00C73B6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i podpisany Formularz 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załącznik nr </w:t>
      </w:r>
      <w:r w:rsidR="002C4C3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1F2F5CC1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062583" w14:textId="41DA04C8" w:rsidR="0021595D" w:rsidRDefault="0021595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F63F9A" w14:textId="77777777" w:rsidR="0021595D" w:rsidRPr="00ED4ABE" w:rsidRDefault="0021595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2C4C3E">
      <w:headerReference w:type="default" r:id="rId7"/>
      <w:footerReference w:type="default" r:id="rId8"/>
      <w:pgSz w:w="11906" w:h="16838"/>
      <w:pgMar w:top="851" w:right="1417" w:bottom="56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149AB267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794BC4">
      <w:rPr>
        <w:rFonts w:ascii="Times New Roman" w:hAnsi="Times New Roman" w:cs="Times New Roman"/>
        <w:sz w:val="16"/>
        <w:szCs w:val="16"/>
      </w:rPr>
      <w:t>6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B9F"/>
    <w:multiLevelType w:val="hybridMultilevel"/>
    <w:tmpl w:val="EB32A144"/>
    <w:lvl w:ilvl="0" w:tplc="0972989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777C23"/>
    <w:multiLevelType w:val="hybridMultilevel"/>
    <w:tmpl w:val="A8CAE93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D660CEC"/>
    <w:multiLevelType w:val="hybridMultilevel"/>
    <w:tmpl w:val="12EAF0CE"/>
    <w:lvl w:ilvl="0" w:tplc="13B2EC7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1D444F"/>
    <w:multiLevelType w:val="hybridMultilevel"/>
    <w:tmpl w:val="2A00A8F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D792A598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6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6C780F63"/>
    <w:multiLevelType w:val="hybridMultilevel"/>
    <w:tmpl w:val="FDAC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D7DCE"/>
    <w:multiLevelType w:val="hybridMultilevel"/>
    <w:tmpl w:val="89DE69B6"/>
    <w:lvl w:ilvl="0" w:tplc="4F64430C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7A3235AD"/>
    <w:multiLevelType w:val="hybridMultilevel"/>
    <w:tmpl w:val="E4E6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04E1F"/>
    <w:rsid w:val="00055BBD"/>
    <w:rsid w:val="000A0C60"/>
    <w:rsid w:val="0021595D"/>
    <w:rsid w:val="002701FB"/>
    <w:rsid w:val="00292974"/>
    <w:rsid w:val="002C4C3E"/>
    <w:rsid w:val="00395135"/>
    <w:rsid w:val="0044015C"/>
    <w:rsid w:val="0045614A"/>
    <w:rsid w:val="00493399"/>
    <w:rsid w:val="00595234"/>
    <w:rsid w:val="00610CEC"/>
    <w:rsid w:val="00644EFF"/>
    <w:rsid w:val="0065517E"/>
    <w:rsid w:val="00670B2B"/>
    <w:rsid w:val="00696D6D"/>
    <w:rsid w:val="007027DE"/>
    <w:rsid w:val="00794BC4"/>
    <w:rsid w:val="007E580A"/>
    <w:rsid w:val="00840E24"/>
    <w:rsid w:val="008874B8"/>
    <w:rsid w:val="008D4E21"/>
    <w:rsid w:val="008E210F"/>
    <w:rsid w:val="00987A90"/>
    <w:rsid w:val="00A12AFA"/>
    <w:rsid w:val="00B45F61"/>
    <w:rsid w:val="00C73B6D"/>
    <w:rsid w:val="00C776CE"/>
    <w:rsid w:val="00D47081"/>
    <w:rsid w:val="00E071DC"/>
    <w:rsid w:val="00ED4ABE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18</cp:revision>
  <dcterms:created xsi:type="dcterms:W3CDTF">2023-03-10T10:30:00Z</dcterms:created>
  <dcterms:modified xsi:type="dcterms:W3CDTF">2023-04-24T12:37:00Z</dcterms:modified>
</cp:coreProperties>
</file>