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9CA" w14:textId="5603494D" w:rsidR="00D94E10" w:rsidRPr="00D94E10" w:rsidRDefault="00D94E10" w:rsidP="00442582">
      <w:pPr>
        <w:keepNext/>
        <w:numPr>
          <w:ilvl w:val="0"/>
          <w:numId w:val="13"/>
        </w:numPr>
        <w:suppressAutoHyphens/>
        <w:spacing w:after="0" w:line="240" w:lineRule="auto"/>
        <w:ind w:left="567" w:hanging="567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color w:val="000000"/>
          <w:lang w:eastAsia="zh-CN"/>
        </w:rPr>
        <w:t>FORMULARZ OFERTY</w:t>
      </w:r>
    </w:p>
    <w:p w14:paraId="640FFEF4" w14:textId="77777777" w:rsidR="00D94E10" w:rsidRPr="00D94E10" w:rsidRDefault="00D94E10" w:rsidP="00D94E10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                  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  <w:t xml:space="preserve">   .........................., dnia.................</w:t>
      </w:r>
    </w:p>
    <w:p w14:paraId="54B4CF6D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Ja (my) niżej podpisany (-i)</w:t>
      </w:r>
    </w:p>
    <w:p w14:paraId="37865AF2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działając w imieniu:</w:t>
      </w:r>
    </w:p>
    <w:p w14:paraId="385BC14B" w14:textId="3DBDBF49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01355384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75D19B3C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053D340E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1802A147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37F1F05E" w14:textId="77777777" w:rsidR="00D94E10" w:rsidRPr="00D94E10" w:rsidRDefault="00D94E10" w:rsidP="00D94E10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79F1C3D" w14:textId="56B03DCF" w:rsidR="00D94E10" w:rsidRPr="00E9248E" w:rsidRDefault="00D94E10" w:rsidP="00D94E10">
      <w:pPr>
        <w:tabs>
          <w:tab w:val="left" w:pos="567"/>
        </w:tabs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 odpowiedzi na ogłoszenie o przetargu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PN/</w:t>
      </w:r>
      <w:r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IGC/</w:t>
      </w:r>
      <w:r w:rsidR="00F405E0"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2</w:t>
      </w:r>
      <w:r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/202</w:t>
      </w:r>
      <w:r w:rsidR="00B85089"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1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na </w:t>
      </w:r>
      <w:r w:rsidR="00E9248E" w:rsidRPr="00E924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utworzenie platformy analizy konfokalnej oraz elektrofizjologii tkankowej sił atomowych polegające na dostawie mikroskopu konfokalnego z doposażeniem, AFM, systemu do pomiarów elektrofizjologii komórek i tkanek, zestawu do badań komórek w warunkach </w:t>
      </w:r>
      <w:proofErr w:type="spellStart"/>
      <w:r w:rsidR="00E9248E" w:rsidRPr="00E924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mikroprzepływu</w:t>
      </w:r>
      <w:proofErr w:type="spellEnd"/>
      <w:r w:rsidR="00E9248E" w:rsidRPr="00E924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oraz kamery o wysokiej rozdzielczości czasowej do siedziby Zamawiającego z montażem, instalacją, uruchomieniem i szkoleni</w:t>
      </w:r>
      <w:r w:rsidR="00A8282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ami,</w:t>
      </w:r>
      <w:r w:rsidR="00E9248E" w:rsidRPr="00E924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zgodnie z wymaganiami Zamawiającego określonymi w Specyfikacji Technicznej przedmiotu zamówienia zawartej w części IV </w:t>
      </w:r>
      <w:proofErr w:type="spellStart"/>
      <w:r w:rsidR="00E9248E" w:rsidRPr="00E924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zgłaszamy niniejszą ofertę i oświadczamy, że:</w:t>
      </w:r>
    </w:p>
    <w:p w14:paraId="0E0B450D" w14:textId="658A18DC" w:rsidR="00D94E10" w:rsidRPr="00D94E10" w:rsidRDefault="00D94E10" w:rsidP="00D1401C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Oferuję(my) realizację Przedmiotu zamówienia - zgodnie z wymaganiami Zamawiającego określonymi w Specyfikacji </w:t>
      </w:r>
      <w:r w:rsidR="00C53C2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echnicznej przedmiotu zamówienia:</w:t>
      </w:r>
    </w:p>
    <w:p w14:paraId="4A5B106F" w14:textId="1592DA6A" w:rsidR="00E35F45" w:rsidRDefault="00D94E10" w:rsidP="00A55972">
      <w:pPr>
        <w:pStyle w:val="Akapitzlist"/>
        <w:numPr>
          <w:ilvl w:val="0"/>
          <w:numId w:val="55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C0526B">
        <w:rPr>
          <w:rFonts w:ascii="Calibri" w:hAnsi="Calibri" w:cs="Calibri"/>
          <w:sz w:val="20"/>
        </w:rPr>
        <w:t>za cenę brutto: ………………</w:t>
      </w:r>
      <w:r w:rsidR="00E35F45" w:rsidRPr="00C0526B">
        <w:rPr>
          <w:rFonts w:ascii="Calibri" w:hAnsi="Calibri" w:cs="Calibri"/>
          <w:sz w:val="20"/>
        </w:rPr>
        <w:t>..</w:t>
      </w:r>
      <w:r w:rsidRPr="00C0526B">
        <w:rPr>
          <w:rFonts w:ascii="Calibri" w:hAnsi="Calibri" w:cs="Calibri"/>
          <w:sz w:val="20"/>
        </w:rPr>
        <w:t>…………… PLN</w:t>
      </w:r>
      <w:r w:rsidR="00E35F45" w:rsidRPr="00C0526B">
        <w:rPr>
          <w:rFonts w:ascii="Calibri" w:hAnsi="Calibri" w:cs="Calibri"/>
          <w:sz w:val="20"/>
        </w:rPr>
        <w:t>, VAT ……………………………….. PLN, netto: ………………….PLN</w:t>
      </w:r>
    </w:p>
    <w:p w14:paraId="09B1CAA0" w14:textId="2A509FA3" w:rsidR="00730250" w:rsidRPr="00730250" w:rsidRDefault="00C16D76" w:rsidP="00730250">
      <w:pPr>
        <w:pStyle w:val="Akapitzlist"/>
        <w:numPr>
          <w:ilvl w:val="0"/>
          <w:numId w:val="25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celu </w:t>
      </w:r>
      <w:r w:rsidR="00730250">
        <w:rPr>
          <w:rFonts w:ascii="Calibri" w:hAnsi="Calibri" w:cs="Calibri"/>
          <w:sz w:val="20"/>
        </w:rPr>
        <w:t>oceny ofert w kryterium „funkcjonalność”</w:t>
      </w:r>
      <w:r w:rsidRPr="00C16D7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oferuję(my) następujące parametry przedmiotu zamówienia</w:t>
      </w:r>
      <w:r w:rsidR="00730250">
        <w:rPr>
          <w:rFonts w:ascii="Calibri" w:hAnsi="Calibri" w:cs="Calibri"/>
          <w:sz w:val="20"/>
        </w:rPr>
        <w:t>:</w:t>
      </w:r>
    </w:p>
    <w:p w14:paraId="7FAD23CB" w14:textId="3C2111D1" w:rsidR="00730250" w:rsidRPr="00730250" w:rsidRDefault="00730250" w:rsidP="00730250">
      <w:pPr>
        <w:pStyle w:val="Akapitzlist"/>
        <w:numPr>
          <w:ilvl w:val="0"/>
          <w:numId w:val="54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730250">
        <w:rPr>
          <w:rFonts w:ascii="Calibri" w:hAnsi="Calibri" w:cs="Calibri"/>
          <w:sz w:val="20"/>
        </w:rPr>
        <w:t xml:space="preserve">Prędkość skanującego stolika przedmiotowego minimum 10 mm/sekundę – </w:t>
      </w:r>
      <w:r w:rsidRPr="00730250">
        <w:rPr>
          <w:rFonts w:ascii="Calibri" w:hAnsi="Calibri" w:cs="Calibri"/>
          <w:b/>
          <w:sz w:val="20"/>
        </w:rPr>
        <w:t>TAK/NIE</w:t>
      </w:r>
      <w:r>
        <w:rPr>
          <w:rFonts w:ascii="Calibri" w:hAnsi="Calibri" w:cs="Calibri"/>
          <w:sz w:val="20"/>
        </w:rPr>
        <w:t>*</w:t>
      </w:r>
      <w:r w:rsidRPr="00730250">
        <w:rPr>
          <w:rFonts w:ascii="Calibri" w:hAnsi="Calibri" w:cs="Calibri"/>
          <w:sz w:val="20"/>
        </w:rPr>
        <w:t>;</w:t>
      </w:r>
    </w:p>
    <w:p w14:paraId="7F003C11" w14:textId="3BEF5475" w:rsidR="00730250" w:rsidRDefault="00730250" w:rsidP="0073025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Możliwość rozbudowy systemu o dodatkowe dwa wieloprzedziałowe, hybrydowe detektory spektralne (w sumie 5 detektorów) – </w:t>
      </w:r>
      <w:r w:rsidRPr="00730250">
        <w:rPr>
          <w:rFonts w:ascii="Calibri" w:hAnsi="Calibri" w:cs="Calibri"/>
          <w:b/>
          <w:sz w:val="20"/>
        </w:rPr>
        <w:t>TAK/NIE</w:t>
      </w:r>
      <w:r>
        <w:rPr>
          <w:rFonts w:ascii="Calibri" w:hAnsi="Calibri" w:cs="Calibri"/>
          <w:sz w:val="20"/>
        </w:rPr>
        <w:t>*;</w:t>
      </w:r>
    </w:p>
    <w:p w14:paraId="470D498B" w14:textId="272DCCAC" w:rsidR="00730250" w:rsidRDefault="00730250" w:rsidP="0073025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Maksymalny format obrazów cyfrowych przy stosowaniu skanera konfokalnego nie mniejszy niż 8192x8192 pikseli – </w:t>
      </w:r>
      <w:r w:rsidRPr="00730250">
        <w:rPr>
          <w:rFonts w:ascii="Calibri" w:hAnsi="Calibri" w:cs="Calibri"/>
          <w:b/>
          <w:sz w:val="20"/>
        </w:rPr>
        <w:t>TAK/NIE</w:t>
      </w:r>
      <w:r>
        <w:rPr>
          <w:rFonts w:ascii="Calibri" w:hAnsi="Calibri" w:cs="Calibri"/>
          <w:sz w:val="20"/>
        </w:rPr>
        <w:t>*;</w:t>
      </w:r>
    </w:p>
    <w:p w14:paraId="63CB3821" w14:textId="1824D2D8" w:rsidR="00730250" w:rsidRPr="00223998" w:rsidRDefault="00730250" w:rsidP="00730250">
      <w:pPr>
        <w:pStyle w:val="Akapitzlist"/>
        <w:numPr>
          <w:ilvl w:val="0"/>
          <w:numId w:val="54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Głowica AFM z możliwością rozbudowy do wersji umożliwiającej skanowanie z prędkością do co najmniej 150 linii/s w pełnym zakresie skanera (minimum 100µm x 100µm w osi XY i co najmniej 15µm w osi Z) – </w:t>
      </w:r>
      <w:r w:rsidRPr="00730250">
        <w:rPr>
          <w:rFonts w:ascii="Calibri" w:hAnsi="Calibri" w:cs="Calibri"/>
          <w:b/>
          <w:sz w:val="20"/>
        </w:rPr>
        <w:t>TAK/NIE</w:t>
      </w:r>
      <w:r>
        <w:rPr>
          <w:rFonts w:ascii="Calibri" w:hAnsi="Calibri" w:cs="Calibri"/>
          <w:sz w:val="20"/>
        </w:rPr>
        <w:t>*.</w:t>
      </w:r>
    </w:p>
    <w:p w14:paraId="6ABFD6EB" w14:textId="3A3FC670" w:rsidR="00132C1C" w:rsidRPr="00132C1C" w:rsidRDefault="0019711E" w:rsidP="00132C1C">
      <w:pPr>
        <w:pStyle w:val="Akapitzlist"/>
        <w:numPr>
          <w:ilvl w:val="0"/>
          <w:numId w:val="25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726A94">
        <w:rPr>
          <w:rFonts w:ascii="Calibri" w:hAnsi="Calibri" w:cs="Calibri"/>
          <w:sz w:val="20"/>
        </w:rPr>
        <w:t>Oświadczam(y</w:t>
      </w:r>
      <w:r w:rsidR="00B85089" w:rsidRPr="00726A94">
        <w:rPr>
          <w:rFonts w:ascii="Calibri" w:hAnsi="Calibri" w:cs="Calibri"/>
          <w:sz w:val="20"/>
        </w:rPr>
        <w:t>)</w:t>
      </w:r>
      <w:r w:rsidRPr="00726A94">
        <w:rPr>
          <w:rFonts w:ascii="Calibri" w:hAnsi="Calibri" w:cs="Calibri"/>
          <w:sz w:val="20"/>
        </w:rPr>
        <w:t>, że w ramach Przedmiotu zamówienia przeprowadzę(</w:t>
      </w:r>
      <w:proofErr w:type="spellStart"/>
      <w:r w:rsidR="00F405E0" w:rsidRPr="00726A94">
        <w:rPr>
          <w:rFonts w:ascii="Calibri" w:hAnsi="Calibri" w:cs="Calibri"/>
          <w:sz w:val="20"/>
        </w:rPr>
        <w:t>i</w:t>
      </w:r>
      <w:r w:rsidRPr="00726A94">
        <w:rPr>
          <w:rFonts w:ascii="Calibri" w:hAnsi="Calibri" w:cs="Calibri"/>
          <w:sz w:val="20"/>
        </w:rPr>
        <w:t>my</w:t>
      </w:r>
      <w:proofErr w:type="spellEnd"/>
      <w:r w:rsidRPr="00726A94">
        <w:rPr>
          <w:rFonts w:ascii="Calibri" w:hAnsi="Calibri" w:cs="Calibri"/>
          <w:sz w:val="20"/>
        </w:rPr>
        <w:t xml:space="preserve">) </w:t>
      </w:r>
      <w:r w:rsidR="00726A94" w:rsidRPr="00726A94">
        <w:rPr>
          <w:rFonts w:ascii="Calibri" w:hAnsi="Calibri" w:cs="Calibri"/>
          <w:sz w:val="20"/>
        </w:rPr>
        <w:t xml:space="preserve">szkolenia praktyczne w siedzibie Zamawiającego dla użytkowników, tj. instalacyjne, </w:t>
      </w:r>
      <w:r w:rsidR="00B826E8">
        <w:rPr>
          <w:rFonts w:ascii="Calibri" w:hAnsi="Calibri" w:cs="Calibri"/>
          <w:sz w:val="20"/>
        </w:rPr>
        <w:t>maksymalnie do dnia 27 grudnia 2021 r.</w:t>
      </w:r>
      <w:r w:rsidR="00726A94" w:rsidRPr="00726A94">
        <w:rPr>
          <w:rFonts w:ascii="Calibri" w:hAnsi="Calibri" w:cs="Calibri"/>
          <w:sz w:val="20"/>
        </w:rPr>
        <w:t xml:space="preserve"> oraz aplikacyjne, w terminie uzgodnionym z Zamawiającym, nie później niż 60 dni od </w:t>
      </w:r>
      <w:r w:rsidR="00B826E8">
        <w:rPr>
          <w:rFonts w:ascii="Calibri" w:hAnsi="Calibri" w:cs="Calibri"/>
          <w:sz w:val="20"/>
        </w:rPr>
        <w:t>terminu</w:t>
      </w:r>
      <w:r w:rsidR="00726A94" w:rsidRPr="00726A94">
        <w:rPr>
          <w:rFonts w:ascii="Calibri" w:hAnsi="Calibri" w:cs="Calibri"/>
          <w:sz w:val="20"/>
        </w:rPr>
        <w:t xml:space="preserve"> </w:t>
      </w:r>
      <w:r w:rsidR="00460324">
        <w:rPr>
          <w:rFonts w:ascii="Calibri" w:hAnsi="Calibri" w:cs="Calibri"/>
          <w:sz w:val="20"/>
        </w:rPr>
        <w:t>dostawy</w:t>
      </w:r>
      <w:r w:rsidR="00726A94" w:rsidRPr="00726A94">
        <w:rPr>
          <w:rFonts w:ascii="Calibri" w:hAnsi="Calibri" w:cs="Calibri"/>
          <w:sz w:val="20"/>
        </w:rPr>
        <w:t xml:space="preserve"> przedmiotu zamówienia</w:t>
      </w:r>
      <w:r w:rsidR="00B826E8">
        <w:rPr>
          <w:rFonts w:ascii="Calibri" w:hAnsi="Calibri" w:cs="Calibri"/>
          <w:sz w:val="20"/>
        </w:rPr>
        <w:t>.</w:t>
      </w:r>
    </w:p>
    <w:p w14:paraId="35404EE5" w14:textId="145A6420" w:rsidR="00D94E10" w:rsidRPr="004B2706" w:rsidRDefault="00D94E10" w:rsidP="00A55972">
      <w:pPr>
        <w:numPr>
          <w:ilvl w:val="0"/>
          <w:numId w:val="25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że cena podana w ofercie jest ostateczna i nie podlega zmianie do końca realizacji Przedmiotu zamówienia oraz obejmuje wykonanie całego przedmiotu zamówienia objętego przetargiem na warunkach określonych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F1F885F" w14:textId="1EBC602F" w:rsidR="00D94E10" w:rsidRPr="004B2706" w:rsidRDefault="00D94E10" w:rsidP="00A55972">
      <w:pPr>
        <w:numPr>
          <w:ilvl w:val="0"/>
          <w:numId w:val="25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 (zapoznaliśmy) się ze Specyfikacją Warunków Zamówienia, akceptuję(my) jej postanowienia bez zastrzeżeń oferując wykonanie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rzedmiotu zamówienia zgodnie z wymaganiami określonymi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7BF94E7" w14:textId="51D82AE2" w:rsidR="00D94E10" w:rsidRPr="004B2706" w:rsidRDefault="00D94E10" w:rsidP="00A55972">
      <w:pPr>
        <w:numPr>
          <w:ilvl w:val="0"/>
          <w:numId w:val="25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, a w przypadku wygrania przetargu i zawarcia umowy, warunki określone w ofercie obowiązują przez cały okres trwania umowy.</w:t>
      </w:r>
    </w:p>
    <w:p w14:paraId="43D15742" w14:textId="702C5B33" w:rsidR="009E5F76" w:rsidRPr="001A31B3" w:rsidRDefault="00D94E10" w:rsidP="00A55972">
      <w:pPr>
        <w:numPr>
          <w:ilvl w:val="0"/>
          <w:numId w:val="25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</w:t>
      </w:r>
      <w:r w:rsidR="00B826E8"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dostarczę(my), zainstaluję(my), uruchomię(my) oraz przeprowadzę(my) szkolenie instalacyjne 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w terminie ma</w:t>
      </w:r>
      <w:r w:rsidR="000E04F6" w:rsidRPr="001A31B3">
        <w:rPr>
          <w:rFonts w:ascii="Calibri" w:eastAsia="Times New Roman" w:hAnsi="Calibri" w:cs="Calibri"/>
          <w:sz w:val="20"/>
          <w:szCs w:val="20"/>
          <w:lang w:eastAsia="zh-CN"/>
        </w:rPr>
        <w:t>ksymalnie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do </w:t>
      </w:r>
      <w:r w:rsidR="001A31B3" w:rsidRPr="00B826E8">
        <w:rPr>
          <w:rFonts w:ascii="Calibri" w:eastAsia="Times New Roman" w:hAnsi="Calibri" w:cs="Calibri"/>
          <w:b/>
          <w:sz w:val="20"/>
          <w:szCs w:val="20"/>
          <w:lang w:eastAsia="zh-CN"/>
        </w:rPr>
        <w:t>27 grudnia 2021</w:t>
      </w:r>
      <w:r w:rsidR="001A31B3"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roku</w:t>
      </w:r>
      <w:r w:rsidR="000B2B9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od d</w:t>
      </w:r>
      <w:r w:rsidR="00F713AB" w:rsidRPr="001A31B3">
        <w:rPr>
          <w:rFonts w:ascii="Calibri" w:eastAsia="Times New Roman" w:hAnsi="Calibri" w:cs="Calibri"/>
          <w:sz w:val="20"/>
          <w:szCs w:val="20"/>
          <w:lang w:eastAsia="zh-CN"/>
        </w:rPr>
        <w:t>nia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713AB" w:rsidRPr="001A31B3">
        <w:rPr>
          <w:rFonts w:ascii="Calibri" w:eastAsia="Times New Roman" w:hAnsi="Calibri" w:cs="Calibri"/>
          <w:sz w:val="20"/>
          <w:szCs w:val="20"/>
          <w:lang w:eastAsia="zh-CN"/>
        </w:rPr>
        <w:t>zawarcia um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owy przez Strony</w:t>
      </w:r>
      <w:r w:rsidR="00F713AB" w:rsidRPr="001A31B3">
        <w:rPr>
          <w:rFonts w:ascii="Calibri" w:eastAsia="Times New Roman" w:hAnsi="Calibri" w:cs="Calibri"/>
          <w:sz w:val="20"/>
          <w:szCs w:val="20"/>
          <w:lang w:eastAsia="zh-CN"/>
        </w:rPr>
        <w:t>,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B826E8">
        <w:rPr>
          <w:rFonts w:ascii="Calibri" w:eastAsia="Times New Roman" w:hAnsi="Calibri" w:cs="Calibri"/>
          <w:sz w:val="20"/>
          <w:szCs w:val="20"/>
          <w:lang w:eastAsia="zh-CN"/>
        </w:rPr>
        <w:t xml:space="preserve">oraz zrealizuję(my) przedmiot zamówienia </w:t>
      </w:r>
      <w:r w:rsidR="001A31B3"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nie później niż w terminie 60 dni od </w:t>
      </w:r>
      <w:r w:rsidR="00B826E8">
        <w:rPr>
          <w:rFonts w:ascii="Calibri" w:eastAsia="Times New Roman" w:hAnsi="Calibri" w:cs="Calibri"/>
          <w:sz w:val="20"/>
          <w:szCs w:val="20"/>
          <w:lang w:eastAsia="zh-CN"/>
        </w:rPr>
        <w:t>terminu dostawy</w:t>
      </w:r>
      <w:r w:rsidR="00132C1C" w:rsidRPr="001A31B3">
        <w:rPr>
          <w:rFonts w:ascii="Calibri" w:eastAsia="Times New Roman" w:hAnsi="Calibri" w:cs="Calibri"/>
          <w:sz w:val="20"/>
          <w:szCs w:val="20"/>
          <w:lang w:eastAsia="zh-CN"/>
        </w:rPr>
        <w:t>.</w:t>
      </w:r>
      <w:r w:rsidR="001A31B3"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048C3044" w14:textId="5E85EF59" w:rsidR="00D94E10" w:rsidRDefault="00D94E10" w:rsidP="00A55972">
      <w:pPr>
        <w:numPr>
          <w:ilvl w:val="0"/>
          <w:numId w:val="25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Oświadczam(y), że udzielam</w:t>
      </w:r>
      <w:r w:rsidR="00CB4021" w:rsidRPr="001A31B3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 w:rsidRPr="001A31B3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A82828">
        <w:rPr>
          <w:rFonts w:ascii="Calibri" w:eastAsia="Times New Roman" w:hAnsi="Calibri" w:cs="Calibri"/>
          <w:sz w:val="20"/>
          <w:szCs w:val="20"/>
          <w:lang w:eastAsia="zh-CN"/>
        </w:rPr>
        <w:t>–</w:t>
      </w:r>
      <w:r w:rsidR="00140DCF"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A82828">
        <w:rPr>
          <w:rFonts w:ascii="Calibri" w:eastAsia="Times New Roman" w:hAnsi="Calibri" w:cs="Calibri"/>
          <w:sz w:val="20"/>
          <w:szCs w:val="20"/>
          <w:lang w:eastAsia="zh-CN"/>
        </w:rPr>
        <w:t xml:space="preserve">24 </w:t>
      </w:r>
      <w:r w:rsidR="00A82828" w:rsidRPr="001A31B3">
        <w:rPr>
          <w:rFonts w:ascii="Calibri" w:eastAsia="Times New Roman" w:hAnsi="Calibri" w:cs="Calibri"/>
          <w:sz w:val="20"/>
          <w:szCs w:val="20"/>
          <w:lang w:eastAsia="zh-CN"/>
        </w:rPr>
        <w:t>miesiąc</w:t>
      </w:r>
      <w:r w:rsidR="00A82828">
        <w:rPr>
          <w:rFonts w:ascii="Calibri" w:eastAsia="Times New Roman" w:hAnsi="Calibri" w:cs="Calibri"/>
          <w:sz w:val="20"/>
          <w:szCs w:val="20"/>
          <w:lang w:eastAsia="zh-CN"/>
        </w:rPr>
        <w:t>e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gwarancji, a w ramach gwarancji zapewniamy: czas reakcji ma</w:t>
      </w:r>
      <w:r w:rsidR="00F22166" w:rsidRPr="001A31B3">
        <w:rPr>
          <w:rFonts w:ascii="Calibri" w:eastAsia="Times New Roman" w:hAnsi="Calibri" w:cs="Calibri"/>
          <w:sz w:val="20"/>
          <w:szCs w:val="20"/>
          <w:lang w:eastAsia="zh-CN"/>
        </w:rPr>
        <w:t>ksymalnie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22166" w:rsidRPr="001A31B3">
        <w:rPr>
          <w:rFonts w:ascii="Calibri" w:eastAsia="Times New Roman" w:hAnsi="Calibri" w:cs="Calibri"/>
          <w:sz w:val="20"/>
          <w:szCs w:val="20"/>
          <w:lang w:eastAsia="zh-CN"/>
        </w:rPr>
        <w:t>5 dni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, czas naprawy m</w:t>
      </w:r>
      <w:r w:rsidR="00F22166" w:rsidRPr="001A31B3">
        <w:rPr>
          <w:rFonts w:ascii="Calibri" w:eastAsia="Times New Roman" w:hAnsi="Calibri" w:cs="Calibri"/>
          <w:sz w:val="20"/>
          <w:szCs w:val="20"/>
          <w:lang w:eastAsia="zh-CN"/>
        </w:rPr>
        <w:t xml:space="preserve">aksymalnie </w:t>
      </w:r>
      <w:r w:rsidRPr="001A31B3">
        <w:rPr>
          <w:rFonts w:ascii="Calibri" w:eastAsia="Times New Roman" w:hAnsi="Calibri" w:cs="Calibri"/>
          <w:sz w:val="20"/>
          <w:szCs w:val="20"/>
          <w:lang w:eastAsia="zh-CN"/>
        </w:rPr>
        <w:t>4 tygodnie. Zobowiązuję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 xml:space="preserve">(my) się do realizacji gwarancji 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 xml:space="preserve">zgodnie z powyższymi warunkami oraz warunkami określonymi w punkcie I.15 </w:t>
      </w:r>
      <w:proofErr w:type="spellStart"/>
      <w:r w:rsidR="006E134E" w:rsidRPr="00AD332A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>. Jednocześnie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</w:t>
      </w:r>
      <w:r w:rsidR="00CC26C3">
        <w:rPr>
          <w:rFonts w:ascii="Calibri" w:eastAsia="Times New Roman" w:hAnsi="Calibri" w:cs="Calibri"/>
          <w:sz w:val="20"/>
          <w:szCs w:val="20"/>
          <w:lang w:eastAsia="zh-CN"/>
        </w:rPr>
        <w:t>, że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warunki gwarancji realizować będę (będziemy) zgodnie z zapisami projektu umowy (część III </w:t>
      </w:r>
      <w:proofErr w:type="spellStart"/>
      <w:r w:rsidR="006E134E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).</w:t>
      </w:r>
    </w:p>
    <w:p w14:paraId="5C073A31" w14:textId="0AE54419" w:rsidR="00132C1C" w:rsidRPr="001A31B3" w:rsidRDefault="00CB4021" w:rsidP="00A82828">
      <w:pPr>
        <w:pStyle w:val="Akapitzlist"/>
        <w:numPr>
          <w:ilvl w:val="0"/>
          <w:numId w:val="25"/>
        </w:numPr>
        <w:tabs>
          <w:tab w:val="clear" w:pos="1420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Oświadczamy, że zapewniam(y )</w:t>
      </w:r>
      <w:r w:rsidR="00132C1C" w:rsidRPr="00132C1C">
        <w:rPr>
          <w:rFonts w:ascii="Calibri" w:hAnsi="Calibri" w:cs="Calibri"/>
          <w:color w:val="auto"/>
          <w:sz w:val="20"/>
        </w:rPr>
        <w:t xml:space="preserve">możliwość nieograniczonych konsultacji technicznych z wykwalifikowanymi w obsłudze przedmiotu zamówienia pracownikami Wykonawcy, drogą telefoniczną, </w:t>
      </w:r>
      <w:r w:rsidR="00132C1C" w:rsidRPr="001A31B3">
        <w:rPr>
          <w:rFonts w:ascii="Calibri" w:hAnsi="Calibri" w:cs="Calibri"/>
          <w:color w:val="auto"/>
          <w:sz w:val="20"/>
        </w:rPr>
        <w:t>mailową, bądź zdalne połączenie internetowe, przez cały okres trwania gwarancji oraz 5 lat po jej wygaśnięciu.</w:t>
      </w:r>
    </w:p>
    <w:p w14:paraId="6B8518AD" w14:textId="7984BCFF" w:rsidR="00D94E10" w:rsidRPr="00D94E10" w:rsidRDefault="00D94E10" w:rsidP="00A55972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4"/>
          <w:lang w:eastAsia="zh-CN"/>
        </w:rPr>
      </w:pPr>
      <w:r w:rsidRPr="001A31B3">
        <w:rPr>
          <w:rFonts w:ascii="Calibri" w:eastAsia="Times New Roman" w:hAnsi="Calibri" w:cs="Calibri"/>
          <w:sz w:val="20"/>
          <w:szCs w:val="24"/>
          <w:lang w:eastAsia="zh-CN"/>
        </w:rPr>
        <w:t>Oświadczam(y), że Prz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edmiot zamówienia wykonamy osobiście</w:t>
      </w:r>
      <w:r w:rsidR="003F66AB">
        <w:rPr>
          <w:rFonts w:ascii="Calibri" w:eastAsia="Times New Roman" w:hAnsi="Calibri" w:cs="Calibri"/>
          <w:sz w:val="20"/>
          <w:szCs w:val="24"/>
          <w:lang w:eastAsia="zh-CN"/>
        </w:rPr>
        <w:t>/przy udziale podwykonawców</w:t>
      </w:r>
      <w:r w:rsidR="008C77C9">
        <w:rPr>
          <w:rFonts w:ascii="Calibri" w:eastAsia="Times New Roman" w:hAnsi="Calibri" w:cs="Calibri"/>
          <w:sz w:val="20"/>
          <w:szCs w:val="24"/>
          <w:lang w:eastAsia="zh-CN"/>
        </w:rPr>
        <w:t>*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. </w:t>
      </w:r>
      <w:r w:rsidR="00C00D9B">
        <w:rPr>
          <w:rFonts w:ascii="Calibri" w:eastAsia="Times New Roman" w:hAnsi="Calibri" w:cs="Calibri"/>
          <w:sz w:val="20"/>
          <w:szCs w:val="24"/>
          <w:lang w:eastAsia="zh-CN"/>
        </w:rPr>
        <w:t xml:space="preserve">W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przypadku zamiaru powierzenia wykonania części zamówienia podwykonawcom oświadczam(my), że wykonają oni następującą część zamówienia:</w:t>
      </w:r>
    </w:p>
    <w:p w14:paraId="6C1085F4" w14:textId="77777777" w:rsidR="00D94E10" w:rsidRPr="00D94E10" w:rsidRDefault="00D94E10" w:rsidP="009E5F76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50EFCB10" w14:textId="77777777" w:rsidR="00D94E10" w:rsidRPr="00D94E10" w:rsidRDefault="00D94E10" w:rsidP="00A55972">
      <w:pPr>
        <w:numPr>
          <w:ilvl w:val="0"/>
          <w:numId w:val="25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A4E1489" w14:textId="77777777" w:rsidR="00D94E10" w:rsidRPr="00D94E10" w:rsidRDefault="00D94E10" w:rsidP="00A55972">
      <w:pPr>
        <w:numPr>
          <w:ilvl w:val="0"/>
          <w:numId w:val="25"/>
        </w:numPr>
        <w:suppressAutoHyphens/>
        <w:spacing w:after="24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wnieśliśmy wadium:</w:t>
      </w:r>
    </w:p>
    <w:p w14:paraId="40767894" w14:textId="16AED9B3" w:rsidR="00D94E10" w:rsidRPr="00D94E10" w:rsidRDefault="00D94E10" w:rsidP="00C2717F">
      <w:pPr>
        <w:numPr>
          <w:ilvl w:val="0"/>
          <w:numId w:val="8"/>
        </w:numPr>
        <w:suppressAutoHyphens/>
        <w:spacing w:after="0" w:line="288" w:lineRule="auto"/>
        <w:ind w:left="600" w:hanging="30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forma i kwota wniesionego wadium:</w:t>
      </w:r>
      <w:r w:rsidR="00140DCF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</w:t>
      </w:r>
    </w:p>
    <w:p w14:paraId="1BFC9112" w14:textId="77777777" w:rsidR="00D94E10" w:rsidRPr="00D94E10" w:rsidRDefault="00D94E10" w:rsidP="00C2717F">
      <w:pPr>
        <w:numPr>
          <w:ilvl w:val="0"/>
          <w:numId w:val="8"/>
        </w:numPr>
        <w:suppressAutoHyphens/>
        <w:spacing w:after="0" w:line="288" w:lineRule="auto"/>
        <w:ind w:left="600" w:hanging="301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nazwa banku i numer konta, na jakie Zamawiający ma dokonać zwrotu wadium wpłaconego w pieniądzu: ………………………………………………………………………………………………………………</w:t>
      </w:r>
    </w:p>
    <w:p w14:paraId="43562812" w14:textId="008B4054" w:rsidR="00D94E10" w:rsidRPr="00D94E10" w:rsidRDefault="00D94E10" w:rsidP="00442582">
      <w:pPr>
        <w:numPr>
          <w:ilvl w:val="0"/>
          <w:numId w:val="14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Oświadczam(y), że zapoznałem(zapoznaliśmy) się z projektem umowy i akceptuję(my) bez zastrzeżeń jego treść. </w:t>
      </w:r>
    </w:p>
    <w:p w14:paraId="5B4C0DC8" w14:textId="4DD0FD15" w:rsidR="00D94E10" w:rsidRPr="0019711E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9711E">
        <w:rPr>
          <w:rFonts w:ascii="Calibri" w:eastAsia="Times New Roman" w:hAnsi="Calibri" w:cs="Calibri"/>
          <w:sz w:val="20"/>
          <w:szCs w:val="20"/>
          <w:lang w:eastAsia="zh-CN"/>
        </w:rPr>
        <w:t>Oświadczam(y), że dostarczony Przedmiot zamówienia będzie fabrycznie nowy, tzn. nieużywany przed dniem dostarczenia.</w:t>
      </w:r>
    </w:p>
    <w:p w14:paraId="0FB9AA4B" w14:textId="77777777" w:rsidR="00D94E10" w:rsidRPr="00D94E10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60C6C3A7" w14:textId="6E97299C" w:rsidR="00D94E10" w:rsidRPr="00D94E10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Oświadczam(y), że oferowany Przedmiot zamówienia w dniu złożenia oferty nie jest przewidziany przez producenta do wycofania z produkcji lub sprzedaży.</w:t>
      </w:r>
    </w:p>
    <w:p w14:paraId="444CD7A7" w14:textId="382438C3" w:rsidR="00D94E10" w:rsidRPr="00D94E10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wszystkie informacje, które nie zostały przez nas wyraźnie zastrzeżone, jako stanowiące tajemnice przedsiębiorstwa, </w:t>
      </w:r>
      <w:r w:rsidR="00CB7BB3">
        <w:rPr>
          <w:rFonts w:ascii="Calibri" w:eastAsia="Times New Roman" w:hAnsi="Calibri" w:cs="Calibri"/>
          <w:sz w:val="20"/>
          <w:szCs w:val="20"/>
          <w:lang w:eastAsia="zh-CN"/>
        </w:rPr>
        <w:t xml:space="preserve">odpowiednio wydzielone i oznakowane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oraz co do których nie wykazaliśmy, iż stanowią tajemnicę przedsiębiorstwa, są jawne.</w:t>
      </w:r>
    </w:p>
    <w:p w14:paraId="52F9F06B" w14:textId="42A0E56C" w:rsidR="00D94E10" w:rsidRPr="00D94E10" w:rsidRDefault="00D94E10" w:rsidP="00442582">
      <w:pPr>
        <w:numPr>
          <w:ilvl w:val="0"/>
          <w:numId w:val="14"/>
        </w:numPr>
        <w:tabs>
          <w:tab w:val="left" w:pos="284"/>
          <w:tab w:val="left" w:pos="360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Zapewniam(y) możliwość zgłaszania awarii e-mailem na adres: ………………. przez ……... godzin na dobę, w godzinach od …….do………, w dniach od p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oniedziałku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do p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iątku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(min. 8h na dobę od godz. 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8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.00 do 1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6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.00)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</w:t>
      </w:r>
    </w:p>
    <w:p w14:paraId="59890F0A" w14:textId="06AD2130" w:rsidR="00D94E10" w:rsidRPr="00730250" w:rsidRDefault="00D94E10" w:rsidP="00114C81">
      <w:pPr>
        <w:numPr>
          <w:ilvl w:val="0"/>
          <w:numId w:val="14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CB4021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, że posiadam(my) status </w:t>
      </w:r>
      <w:proofErr w:type="spellStart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mikroprzedsiębiorcy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10DBBEB9" w14:textId="77777777" w:rsidR="00730250" w:rsidRDefault="00730250" w:rsidP="00730250">
      <w:pPr>
        <w:pStyle w:val="Akapitzlist"/>
        <w:numPr>
          <w:ilvl w:val="0"/>
          <w:numId w:val="25"/>
        </w:numPr>
        <w:tabs>
          <w:tab w:val="clear" w:pos="14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>Oświadczam(y), że załączam(y) do oferty</w:t>
      </w:r>
      <w:r>
        <w:rPr>
          <w:rFonts w:ascii="Calibri" w:hAnsi="Calibri" w:cs="Calibri"/>
          <w:sz w:val="20"/>
        </w:rPr>
        <w:t>:</w:t>
      </w:r>
    </w:p>
    <w:p w14:paraId="593069D7" w14:textId="77777777" w:rsidR="00730250" w:rsidRDefault="00730250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w postaci </w:t>
      </w:r>
      <w:r w:rsidRPr="00C53C2B">
        <w:rPr>
          <w:rFonts w:ascii="Calibri" w:hAnsi="Calibri" w:cs="Calibri"/>
          <w:sz w:val="20"/>
        </w:rPr>
        <w:t>Jednolit</w:t>
      </w:r>
      <w:r>
        <w:rPr>
          <w:rFonts w:ascii="Calibri" w:hAnsi="Calibri" w:cs="Calibri"/>
          <w:sz w:val="20"/>
        </w:rPr>
        <w:t>ego</w:t>
      </w:r>
      <w:r w:rsidRPr="00C53C2B">
        <w:rPr>
          <w:rFonts w:ascii="Calibri" w:hAnsi="Calibri" w:cs="Calibri"/>
          <w:sz w:val="20"/>
        </w:rPr>
        <w:t xml:space="preserve"> Europejski</w:t>
      </w:r>
      <w:r>
        <w:rPr>
          <w:rFonts w:ascii="Calibri" w:hAnsi="Calibri" w:cs="Calibri"/>
          <w:sz w:val="20"/>
        </w:rPr>
        <w:t xml:space="preserve">ego </w:t>
      </w:r>
      <w:r w:rsidRPr="00C53C2B">
        <w:rPr>
          <w:rFonts w:ascii="Calibri" w:hAnsi="Calibri" w:cs="Calibri"/>
          <w:sz w:val="20"/>
        </w:rPr>
        <w:t>Dokument</w:t>
      </w:r>
      <w:r>
        <w:rPr>
          <w:rFonts w:ascii="Calibri" w:hAnsi="Calibri" w:cs="Calibri"/>
          <w:sz w:val="20"/>
        </w:rPr>
        <w:t>u</w:t>
      </w:r>
      <w:r w:rsidRPr="00C53C2B">
        <w:rPr>
          <w:rFonts w:ascii="Calibri" w:hAnsi="Calibri" w:cs="Calibri"/>
          <w:sz w:val="20"/>
        </w:rPr>
        <w:t xml:space="preserve"> Zamówienia</w:t>
      </w:r>
      <w:r>
        <w:rPr>
          <w:rFonts w:ascii="Calibri" w:hAnsi="Calibri" w:cs="Calibri"/>
          <w:sz w:val="20"/>
        </w:rPr>
        <w:t xml:space="preserve"> (JEDZ), stanowiący załącznik nr 1 do oferty oraz</w:t>
      </w:r>
    </w:p>
    <w:p w14:paraId="31594482" w14:textId="77777777" w:rsidR="00730250" w:rsidRDefault="00730250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 xml:space="preserve">szczegółowy opis parametrów technicznych oferowanego Przedmiotu zamówienia, potwierdzający spełnianie wymagań Zamawiającego określonych w Specyfikacji Technicznej, stanowiący załącznik nr </w:t>
      </w:r>
      <w:r>
        <w:rPr>
          <w:rFonts w:ascii="Calibri" w:hAnsi="Calibri" w:cs="Calibri"/>
          <w:sz w:val="20"/>
        </w:rPr>
        <w:t>2</w:t>
      </w:r>
      <w:r w:rsidRPr="00F22166">
        <w:rPr>
          <w:rFonts w:ascii="Calibri" w:hAnsi="Calibri" w:cs="Calibri"/>
          <w:sz w:val="20"/>
        </w:rPr>
        <w:t xml:space="preserve"> do oferty</w:t>
      </w:r>
      <w:r>
        <w:rPr>
          <w:rFonts w:ascii="Calibri" w:hAnsi="Calibri" w:cs="Calibri"/>
          <w:sz w:val="20"/>
        </w:rPr>
        <w:t xml:space="preserve"> oraz</w:t>
      </w:r>
    </w:p>
    <w:p w14:paraId="48A5FC2D" w14:textId="77777777" w:rsidR="00730250" w:rsidRDefault="00730250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 w:rsidRPr="00DA5BE5">
        <w:rPr>
          <w:rFonts w:asciiTheme="minorHAnsi" w:eastAsia="Century Gothic" w:hAnsiTheme="minorHAnsi"/>
          <w:bCs/>
          <w:sz w:val="20"/>
        </w:rPr>
        <w:t>odpis lub informacji z Krajowego Rejestru Sądowego, Centralnej Ewidencji i Informacji o Działalności Gospodarczej lub innego właściwego rejestru</w:t>
      </w:r>
      <w:r>
        <w:rPr>
          <w:rFonts w:asciiTheme="minorHAnsi" w:eastAsia="Century Gothic" w:hAnsiTheme="minorHAnsi"/>
          <w:bCs/>
          <w:sz w:val="20"/>
        </w:rPr>
        <w:t xml:space="preserve"> lub dokumenty do pobrania z ………………………………………….. (wskazanie ogólnodostępnego źródła) oraz</w:t>
      </w:r>
    </w:p>
    <w:p w14:paraId="22C83918" w14:textId="77777777" w:rsidR="00730250" w:rsidRDefault="00730250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(</w:t>
      </w:r>
      <w:r w:rsidRPr="00A42ECE"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pełnomocnictwa, o których mowa w pkt.6.1.4 lub 6.1.5 oraz</w:t>
      </w:r>
    </w:p>
    <w:p w14:paraId="76431306" w14:textId="77777777" w:rsidR="00730250" w:rsidRDefault="00730250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 w:rsidDel="00933CBE">
        <w:rPr>
          <w:rFonts w:ascii="Calibri" w:hAnsi="Calibri" w:cs="Calibri"/>
          <w:sz w:val="20"/>
        </w:rPr>
        <w:t xml:space="preserve"> </w:t>
      </w:r>
      <w:r w:rsidRPr="00C53C2B">
        <w:rPr>
          <w:rFonts w:ascii="Calibri" w:hAnsi="Calibri" w:cs="Calibri"/>
          <w:sz w:val="20"/>
        </w:rPr>
        <w:t>(</w:t>
      </w:r>
      <w:r w:rsidRPr="00C53C2B">
        <w:rPr>
          <w:rFonts w:ascii="Calibri" w:hAnsi="Calibri" w:cs="Calibri"/>
          <w:b/>
          <w:sz w:val="20"/>
        </w:rPr>
        <w:t>jeśli dotyczy</w:t>
      </w:r>
      <w:r w:rsidRPr="00C53C2B">
        <w:rPr>
          <w:rFonts w:ascii="Calibri" w:hAnsi="Calibri" w:cs="Calibri"/>
          <w:sz w:val="20"/>
        </w:rPr>
        <w:t xml:space="preserve">) zobowiązanie o oddaniu </w:t>
      </w:r>
      <w:r>
        <w:rPr>
          <w:rFonts w:ascii="Calibri" w:hAnsi="Calibri" w:cs="Calibri"/>
          <w:sz w:val="20"/>
        </w:rPr>
        <w:t>W</w:t>
      </w:r>
      <w:r w:rsidRPr="00C53C2B">
        <w:rPr>
          <w:rFonts w:ascii="Calibri" w:hAnsi="Calibri" w:cs="Calibri"/>
          <w:sz w:val="20"/>
        </w:rPr>
        <w:t>ykonawcy do dyspozycji niezbędnych zasobów na potrzeby wykonania zamówienia</w:t>
      </w:r>
      <w:r>
        <w:rPr>
          <w:rFonts w:ascii="Calibri" w:hAnsi="Calibri" w:cs="Calibri"/>
          <w:sz w:val="20"/>
        </w:rPr>
        <w:t>, stanowiące załącznik nr 3 do oferty oraz</w:t>
      </w:r>
    </w:p>
    <w:p w14:paraId="063DCE0F" w14:textId="7208E9AF" w:rsidR="00730250" w:rsidRDefault="00730250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 w:rsidRPr="00A42ECE"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 xml:space="preserve">) oświadczenie z art. 117 ust. 4 dotyczące wykonawców wspólnie ubiegających się o udzielenie zamówienia, </w:t>
      </w:r>
      <w:r w:rsidRPr="00A42ECE">
        <w:rPr>
          <w:rFonts w:ascii="Calibri" w:hAnsi="Calibri" w:cs="Calibri"/>
          <w:sz w:val="20"/>
        </w:rPr>
        <w:t>stanowiące załącznik nr 4 do oferty</w:t>
      </w:r>
      <w:r>
        <w:rPr>
          <w:rFonts w:ascii="Calibri" w:hAnsi="Calibri" w:cs="Calibri"/>
          <w:sz w:val="20"/>
        </w:rPr>
        <w:t xml:space="preserve"> oraz</w:t>
      </w:r>
    </w:p>
    <w:p w14:paraId="5AF9C4A0" w14:textId="02CDBBD8" w:rsidR="00C16D76" w:rsidRDefault="00C16D76" w:rsidP="00730250">
      <w:pPr>
        <w:pStyle w:val="Akapitzlist"/>
        <w:numPr>
          <w:ilvl w:val="0"/>
          <w:numId w:val="124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</w:t>
      </w:r>
    </w:p>
    <w:p w14:paraId="3ADECFEE" w14:textId="77777777" w:rsidR="00730250" w:rsidRPr="00D94E10" w:rsidRDefault="00730250" w:rsidP="00DE671B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0" w:name="_GoBack"/>
      <w:bookmarkEnd w:id="0"/>
    </w:p>
    <w:p w14:paraId="32A79FC1" w14:textId="64CB2CF5" w:rsidR="00AE7E1B" w:rsidRDefault="00D94E10" w:rsidP="00114C8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D94E10">
        <w:rPr>
          <w:rFonts w:ascii="Calibri" w:eastAsia="Times New Roman" w:hAnsi="Calibri" w:cs="Calibri"/>
          <w:sz w:val="16"/>
          <w:szCs w:val="16"/>
          <w:lang w:eastAsia="zh-CN"/>
        </w:rPr>
        <w:t>(*) – niepotrzebne skreślić</w:t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  <w:t>„kwalifikowany podpis elektroniczny Wykonawcy lub osoby przez niego upoważnionej”</w:t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1C3C6F8F" w14:textId="788EA08E" w:rsidR="00C207AF" w:rsidRDefault="00C207AF" w:rsidP="00C207AF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>1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– JEDZ (wzór JEDZ, stanowi odrębny załącznik-plik do SWZ)</w:t>
      </w:r>
    </w:p>
    <w:p w14:paraId="3D945721" w14:textId="630480E7" w:rsidR="00D94E10" w:rsidRPr="00D94E10" w:rsidRDefault="00D94E10" w:rsidP="00D94E10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lastRenderedPageBreak/>
        <w:t xml:space="preserve">Załącznik nr </w:t>
      </w:r>
      <w:r w:rsidR="00D55B01">
        <w:rPr>
          <w:rFonts w:ascii="Calibri" w:eastAsia="Times New Roman" w:hAnsi="Calibri" w:cs="Calibri"/>
          <w:b/>
          <w:sz w:val="20"/>
          <w:szCs w:val="24"/>
          <w:lang w:eastAsia="zh-CN"/>
        </w:rPr>
        <w:t>2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do oferty</w:t>
      </w:r>
    </w:p>
    <w:p w14:paraId="7EDF6F37" w14:textId="77777777" w:rsidR="00D94E10" w:rsidRPr="00D94E10" w:rsidRDefault="00D94E10" w:rsidP="00D94E10">
      <w:pPr>
        <w:tabs>
          <w:tab w:val="left" w:pos="402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D94E10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Szczegółowy opis parametrów technicznych oferowanego Przedmiotu zamówienia</w:t>
      </w:r>
    </w:p>
    <w:p w14:paraId="7B04B430" w14:textId="1AD23831" w:rsidR="00D94E10" w:rsidRDefault="00E9248E" w:rsidP="00D94E10">
      <w:pPr>
        <w:tabs>
          <w:tab w:val="left" w:pos="402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16"/>
          <w:lang w:eastAsia="zh-CN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W postępowaniu </w:t>
      </w:r>
      <w:r w:rsidR="00A82828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na</w:t>
      </w:r>
      <w:r w:rsidR="00D94E10"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  <w:r w:rsidRPr="00E9248E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utworzenie platformy analizy konfokalnej oraz elektrofizjologii tkankowej sił atomowych polegające na dostawie mikroskopu konfokalnego z doposażeniem, AFM, systemu do pomiarów elektrofizjologii komórek i tkanek, zestawu do badań komórek w warunkach </w:t>
      </w:r>
      <w:proofErr w:type="spellStart"/>
      <w:r w:rsidRPr="00E9248E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mikroprzepływu</w:t>
      </w:r>
      <w:proofErr w:type="spellEnd"/>
      <w:r w:rsidRPr="00E9248E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oraz kamery o wysokiej rozdzielczości czasowej do siedziby Zamawiającego z montażem, instalacją, uruchomieniem i szkoleni</w:t>
      </w:r>
      <w:r w:rsidR="00A82828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ami,</w:t>
      </w:r>
      <w:r w:rsidRPr="00E9248E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zgodnie z wymaganiami Zamawiającego określonymi w Specyfikacji Technicznej przedmiotu zamówienia zawartej w części IV </w:t>
      </w:r>
      <w:proofErr w:type="spellStart"/>
      <w:r w:rsidRPr="00E9248E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swz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oferujemy następujące urządzenie/urządzenia</w:t>
      </w:r>
      <w:r w:rsidR="00DD5622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:</w:t>
      </w:r>
    </w:p>
    <w:p w14:paraId="0EE62111" w14:textId="75634BE9" w:rsidR="00C0526B" w:rsidRDefault="00C0526B" w:rsidP="00D94E10">
      <w:pPr>
        <w:tabs>
          <w:tab w:val="left" w:pos="402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16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7"/>
        <w:gridCol w:w="5783"/>
        <w:gridCol w:w="1204"/>
        <w:gridCol w:w="1992"/>
      </w:tblGrid>
      <w:tr w:rsidR="00BC0494" w:rsidRPr="00D94E10" w14:paraId="34F1B101" w14:textId="77777777" w:rsidTr="00B64F4A">
        <w:tc>
          <w:tcPr>
            <w:tcW w:w="514" w:type="dxa"/>
            <w:gridSpan w:val="2"/>
            <w:shd w:val="clear" w:color="auto" w:fill="BFBFBF" w:themeFill="background1" w:themeFillShade="BF"/>
          </w:tcPr>
          <w:p w14:paraId="4943BBD7" w14:textId="77777777" w:rsidR="00BC0494" w:rsidRPr="00D94E10" w:rsidRDefault="00BC0494" w:rsidP="00560B9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proofErr w:type="spellStart"/>
            <w:r w:rsidRPr="00D94E10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Lp</w:t>
            </w:r>
            <w:proofErr w:type="spellEnd"/>
            <w:r w:rsidRPr="00D94E10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8979" w:type="dxa"/>
            <w:gridSpan w:val="3"/>
            <w:shd w:val="clear" w:color="auto" w:fill="BFBFBF" w:themeFill="background1" w:themeFillShade="BF"/>
          </w:tcPr>
          <w:p w14:paraId="4689F10F" w14:textId="7F01C398" w:rsidR="00BC0494" w:rsidRPr="007A47E0" w:rsidRDefault="00B64F4A" w:rsidP="00B64F4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B64F4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PANAKEIA Platforma </w:t>
            </w:r>
            <w:proofErr w:type="spellStart"/>
            <w:r w:rsidRPr="00B64F4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ANAlizy</w:t>
            </w:r>
            <w:proofErr w:type="spellEnd"/>
            <w:r w:rsidRPr="00B64F4A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Konfokalnej oraz Elektrofizjologii tkankowej sił Atomowych</w:t>
            </w:r>
            <w:r w:rsidR="00C0526B" w:rsidRPr="00C052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BC0494"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- minimalne parametry </w:t>
            </w:r>
            <w:r w:rsidR="00C045A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funkcjonalne i techniczne </w:t>
            </w:r>
            <w:r w:rsidR="00BC0494"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wymagane przez Zamawiającego</w:t>
            </w:r>
          </w:p>
        </w:tc>
      </w:tr>
      <w:tr w:rsidR="00BC0494" w:rsidRPr="00D94E10" w14:paraId="6BDFE556" w14:textId="268D309D" w:rsidTr="00B64F4A">
        <w:tc>
          <w:tcPr>
            <w:tcW w:w="6297" w:type="dxa"/>
            <w:gridSpan w:val="3"/>
            <w:shd w:val="clear" w:color="auto" w:fill="D9D9D9" w:themeFill="background1" w:themeFillShade="D9"/>
          </w:tcPr>
          <w:p w14:paraId="0548A1EB" w14:textId="77777777" w:rsidR="00BC0494" w:rsidRDefault="00BC0494" w:rsidP="00BC0494">
            <w:pPr>
              <w:spacing w:after="0"/>
              <w:jc w:val="center"/>
              <w:rPr>
                <w:b/>
              </w:rPr>
            </w:pPr>
          </w:p>
          <w:p w14:paraId="37204410" w14:textId="61131C70" w:rsidR="00BC0494" w:rsidRPr="00BC0494" w:rsidRDefault="00C0526B" w:rsidP="00BC0494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7D83D70" w14:textId="77777777" w:rsidR="00BC0494" w:rsidRDefault="00BC0494" w:rsidP="00BC0494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 w:eastAsia="zh-CN"/>
              </w:rPr>
            </w:pPr>
          </w:p>
          <w:p w14:paraId="167D41F8" w14:textId="46BDBBBE" w:rsidR="00BC0494" w:rsidRPr="00BC0494" w:rsidRDefault="00BC0494" w:rsidP="00BC0494">
            <w:pPr>
              <w:jc w:val="center"/>
              <w:rPr>
                <w:b/>
              </w:rPr>
            </w:pPr>
            <w:r w:rsidRPr="00BC0494">
              <w:rPr>
                <w:rFonts w:ascii="Calibri" w:eastAsia="Calibri" w:hAnsi="Calibri" w:cs="Calibri"/>
                <w:b/>
                <w:sz w:val="18"/>
                <w:szCs w:val="18"/>
                <w:lang w:val="en-GB" w:eastAsia="zh-CN"/>
              </w:rPr>
              <w:t>TAK/NIE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118ECF74" w14:textId="6DEF9999" w:rsidR="00BC0494" w:rsidRPr="00C224A2" w:rsidRDefault="00BC0494" w:rsidP="00BC0494">
            <w:pPr>
              <w:jc w:val="center"/>
            </w:pPr>
            <w:r w:rsidRPr="00D94E10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Oferowane parametry/</w:t>
            </w:r>
            <w:r w:rsidR="00DD5622">
              <w:t xml:space="preserve"> </w:t>
            </w:r>
            <w:r w:rsidR="00DD5622" w:rsidRPr="00DD5622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nazwę/model/typ/nr seryjny/ itp.</w:t>
            </w:r>
          </w:p>
        </w:tc>
      </w:tr>
      <w:tr w:rsidR="00CE09D2" w:rsidRPr="00D94E10" w14:paraId="189F7F02" w14:textId="78A0DD27" w:rsidTr="005317DA">
        <w:tc>
          <w:tcPr>
            <w:tcW w:w="487" w:type="dxa"/>
            <w:shd w:val="clear" w:color="auto" w:fill="auto"/>
          </w:tcPr>
          <w:p w14:paraId="259D24F5" w14:textId="53E428DB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E554" w14:textId="77777777" w:rsidR="00CE09D2" w:rsidRPr="00CF0231" w:rsidRDefault="00CE09D2" w:rsidP="00CE09D2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Mikroskop odwrócony z modułem konfokalnym:</w:t>
            </w:r>
          </w:p>
          <w:p w14:paraId="146873E0" w14:textId="77777777" w:rsidR="00CE09D2" w:rsidRPr="00A15636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Statyw mikroskopu konstrukcyjnie przystosowany do obserwacji w świetle przechodzącym, do obserwacji fluorescencyjnych oraz do współpracy z modułem konfokalnym wyposażony w:</w:t>
            </w:r>
          </w:p>
          <w:p w14:paraId="0632203C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Wbudowany w statyw dotykowy, kolorowy wyświetlacz we frontowej części mikroskopu oraz dodatkowe przyciski funkcyjne po bokach mikroskopu.</w:t>
            </w:r>
          </w:p>
          <w:p w14:paraId="4C0B58B1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Zmotoryzowany, kodowany rewolwer na min. 6 obiektywów</w:t>
            </w:r>
          </w:p>
          <w:p w14:paraId="6A564F4C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Zmotoryzowana, kodowana, min. 6-pozycyjna karuzela na filtry fluorescencyjne (do obserwacji próbek w okularach). Łatwa, bez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narzędziowa wymiana filtrów - montowane na magnes.</w:t>
            </w:r>
          </w:p>
          <w:p w14:paraId="0C2CFE04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Zmotoryzowany, kodowany kondensor mogący współpracować z obiektywami minimum od 1,25x do 100x, o dużym dystansie pracy (nie mniejszym niż 28 mm), aperturze numerycznej min. 0,55 oraz manualnej regulacji wysokości położenia w zakresie w osi Z nie mniejszym niż 90 mm.</w:t>
            </w:r>
          </w:p>
          <w:p w14:paraId="3519860B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Zmotoryzowany kodowany układ ogniskowania z minimalnym skokiem w osi Z nie większym niż &lt; 4 nm. Zakres ruchu w osi Z nie mniejszy niż 12 mm.</w:t>
            </w:r>
          </w:p>
          <w:p w14:paraId="2F381C61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Zmotoryzowana i kodowana regulacja wielkości przysłon: aperturowej i polowej w torze do obserwacji w świetle przechodzącym.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Możliwość wyboru kształtu przysłony polowej w torze optycznym dla fluorescencji: okrągła i prostokątna, o różnych rozmiarach.</w:t>
            </w:r>
          </w:p>
          <w:p w14:paraId="16A57A8D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Tubus binokularowy o polu widzenia 25 mm i regulacją rozstawu okularów w zakresie 55 – 75 mm</w:t>
            </w:r>
          </w:p>
          <w:p w14:paraId="655B275F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Wydajna dioda LED do obserwacji w świetle przechodzącym o długim czasie życia &gt; 20.000 godz.</w:t>
            </w:r>
          </w:p>
          <w:p w14:paraId="75025188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Zewnętrzne źródło światła do podglądu fluorescencji z lampą LED o zakresie emisji światła minimum 390 – 680 nm. Światło przesyłane do mikroskopu poprzez światłowód o długości 2 m.</w:t>
            </w:r>
          </w:p>
          <w:p w14:paraId="74FECF6E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Zestawy filtrów do obserwacji fluorescencyjnych dla barwników: niebieskich (typu DAPI), zielonych (typu FITC), czerwonych (typu TRITC)</w:t>
            </w:r>
          </w:p>
          <w:p w14:paraId="6E68A712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Zewnętrzny kontroler z osobnymi dwoma pokrętłami do niezależnego przesuwu stolika w osi X i Y oraz do ruchu obiektywów w osi Z. Wszystkie pokrętła kontrolera powinny mieć regulowaną czułość obrotu,</w:t>
            </w:r>
          </w:p>
          <w:p w14:paraId="3FDE3DF9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Skanujący stolik przedmiotowy o zakresie ruchu min. 127 x 83 mm, rozdzielczości ruchu nie gorszej niż 0,04μm,</w:t>
            </w:r>
          </w:p>
          <w:p w14:paraId="4BFC4A9B" w14:textId="77777777" w:rsidR="00CE09D2" w:rsidRPr="00964D07" w:rsidRDefault="00CE09D2" w:rsidP="00CE09D2">
            <w:pPr>
              <w:pStyle w:val="Akapitzlist"/>
              <w:numPr>
                <w:ilvl w:val="0"/>
                <w:numId w:val="64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4D07">
              <w:rPr>
                <w:rFonts w:asciiTheme="majorHAnsi" w:hAnsiTheme="majorHAnsi" w:cstheme="majorHAnsi"/>
                <w:sz w:val="18"/>
                <w:szCs w:val="18"/>
              </w:rPr>
              <w:t>Nakładka na stolik XY do szybkiego skanu w osi Z o parametrach:</w:t>
            </w:r>
          </w:p>
          <w:p w14:paraId="28C6EB49" w14:textId="77777777" w:rsidR="00CE09D2" w:rsidRPr="00964D07" w:rsidRDefault="00CE09D2" w:rsidP="00CE09D2">
            <w:pPr>
              <w:pStyle w:val="Akapitzlist"/>
              <w:numPr>
                <w:ilvl w:val="0"/>
                <w:numId w:val="65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4D07">
              <w:rPr>
                <w:rFonts w:asciiTheme="majorHAnsi" w:hAnsiTheme="majorHAnsi" w:cstheme="majorHAnsi"/>
                <w:sz w:val="18"/>
                <w:szCs w:val="18"/>
              </w:rPr>
              <w:t xml:space="preserve">minimalny krok 20 </w:t>
            </w:r>
            <w:proofErr w:type="spellStart"/>
            <w:r w:rsidRPr="00964D0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723D143A" w14:textId="77777777" w:rsidR="00CE09D2" w:rsidRDefault="00CE09D2" w:rsidP="00CE09D2">
            <w:pPr>
              <w:pStyle w:val="Akapitzlist"/>
              <w:numPr>
                <w:ilvl w:val="0"/>
                <w:numId w:val="65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4D07">
              <w:rPr>
                <w:rFonts w:asciiTheme="majorHAnsi" w:hAnsiTheme="majorHAnsi" w:cstheme="majorHAnsi"/>
                <w:sz w:val="18"/>
                <w:szCs w:val="18"/>
              </w:rPr>
              <w:t xml:space="preserve">dokładność ruchu w osi Z nie mniejsza niż 1,5 </w:t>
            </w:r>
            <w:proofErr w:type="spellStart"/>
            <w:r w:rsidRPr="00964D0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2C3DE491" w14:textId="77777777" w:rsidR="00CE09D2" w:rsidRPr="005E6B56" w:rsidRDefault="00CE09D2" w:rsidP="00CE09D2">
            <w:pPr>
              <w:pStyle w:val="Akapitzlist"/>
              <w:numPr>
                <w:ilvl w:val="0"/>
                <w:numId w:val="6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738F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Montowany na stoliku przedmiotowym uniwersalny uchwyt do mocowania mikroskopowych szkiełek podstawowych, szalek </w:t>
            </w:r>
            <w:proofErr w:type="spellStart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>Petriego</w:t>
            </w:r>
            <w:proofErr w:type="spellEnd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 xml:space="preserve"> oraz płytek </w:t>
            </w:r>
            <w:proofErr w:type="spellStart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>wielodołkowych</w:t>
            </w:r>
            <w:proofErr w:type="spellEnd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D764CF1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Obiektywy o długości optycznej do 45 mm o określonym powiększeniu i minimalnej dopuszczalnej aperturze numerycznej (NA) oraz dystansie pracy (WD):</w:t>
            </w:r>
          </w:p>
          <w:p w14:paraId="1E729138" w14:textId="77777777" w:rsidR="00CE09D2" w:rsidRPr="006A6322" w:rsidRDefault="00CE09D2" w:rsidP="00CE09D2">
            <w:pPr>
              <w:pStyle w:val="Akapitzlist"/>
              <w:numPr>
                <w:ilvl w:val="1"/>
                <w:numId w:val="63"/>
              </w:numPr>
              <w:suppressAutoHyphens w:val="0"/>
              <w:ind w:left="67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Obiektyw </w:t>
            </w:r>
            <w:proofErr w:type="spellStart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planapochromatyczny</w:t>
            </w:r>
            <w:proofErr w:type="spellEnd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 20x; NA 0,75; WD 0,62 mm, suchy</w:t>
            </w:r>
          </w:p>
          <w:p w14:paraId="2C39D8C0" w14:textId="77777777" w:rsidR="00CE09D2" w:rsidRPr="006A6322" w:rsidRDefault="00CE09D2" w:rsidP="00CE09D2">
            <w:pPr>
              <w:pStyle w:val="Akapitzlist"/>
              <w:numPr>
                <w:ilvl w:val="1"/>
                <w:numId w:val="63"/>
              </w:numPr>
              <w:suppressAutoHyphens w:val="0"/>
              <w:ind w:left="67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Obiektyw </w:t>
            </w:r>
            <w:proofErr w:type="spellStart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semi-planapochromatyczny</w:t>
            </w:r>
            <w:proofErr w:type="spellEnd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 40x; NA 0,60; długodystansowy WD do 3,3 mm, suchy. Pierścień korekcyjny umożliwiający pracę ze szkiełkami nakrywkowymi/denkami naczyń o minimalnym zakresie grubości 0 – 2 mm.</w:t>
            </w:r>
          </w:p>
          <w:p w14:paraId="423D1B8F" w14:textId="77777777" w:rsidR="00CE09D2" w:rsidRDefault="00CE09D2" w:rsidP="00CE09D2">
            <w:pPr>
              <w:pStyle w:val="Akapitzlist"/>
              <w:numPr>
                <w:ilvl w:val="1"/>
                <w:numId w:val="63"/>
              </w:numPr>
              <w:suppressAutoHyphens w:val="0"/>
              <w:ind w:left="67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Obiektyw </w:t>
            </w:r>
            <w:proofErr w:type="spellStart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planapochromatyczny</w:t>
            </w:r>
            <w:proofErr w:type="spellEnd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 100x; NA 1,40; immersja olejowa. Obiektyw do obrazowania w wysokiej rozdzielczości.</w:t>
            </w:r>
          </w:p>
          <w:p w14:paraId="3D5726AC" w14:textId="77777777" w:rsidR="00CE09D2" w:rsidRPr="00591CF2" w:rsidRDefault="00CE09D2" w:rsidP="00CE09D2">
            <w:pPr>
              <w:pStyle w:val="NormalnyWeb"/>
              <w:numPr>
                <w:ilvl w:val="0"/>
                <w:numId w:val="68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>Obudowująca statyw mikroskopu komora środowiskowa z systemem zapewniającym kontrolę temperatury (w zakresie od RT do 40ºC) z nawilżaczem powietrza</w:t>
            </w:r>
          </w:p>
          <w:p w14:paraId="537379A3" w14:textId="77777777" w:rsidR="00CE09D2" w:rsidRPr="00591CF2" w:rsidRDefault="00CE09D2" w:rsidP="00CE09D2">
            <w:pPr>
              <w:pStyle w:val="NormalnyWeb"/>
              <w:numPr>
                <w:ilvl w:val="0"/>
                <w:numId w:val="68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>Montowany na stoliku przedmiotowym mikroskopu dodatkowy mini-inkubator z system do regulacji stężenia CO2 w zakresie 0 – 18 %.</w:t>
            </w:r>
          </w:p>
          <w:p w14:paraId="100E444D" w14:textId="77777777" w:rsidR="00CE09D2" w:rsidRPr="00591CF2" w:rsidRDefault="00CE09D2" w:rsidP="00CE09D2">
            <w:pPr>
              <w:pStyle w:val="NormalnyWeb"/>
              <w:numPr>
                <w:ilvl w:val="0"/>
                <w:numId w:val="68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>Oprogramowanie do sterowania parametrami środowiskowymi w komorze.</w:t>
            </w:r>
          </w:p>
          <w:p w14:paraId="0E5EE889" w14:textId="77777777" w:rsidR="00CE09D2" w:rsidRDefault="00CE09D2" w:rsidP="00CE09D2">
            <w:pPr>
              <w:pStyle w:val="Akapitzlist"/>
              <w:numPr>
                <w:ilvl w:val="0"/>
                <w:numId w:val="68"/>
              </w:numPr>
              <w:suppressAutoHyphens w:val="0"/>
              <w:ind w:left="3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Optyczny stół antywibracyjny o rozmiarach minimum 90 x 90 cm z cichym kompresorem powietrza do poduszek powietrznych.</w:t>
            </w:r>
          </w:p>
          <w:p w14:paraId="509D3D4A" w14:textId="6A0B89D6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Stół pod monitory i  kontrolery do sterowania pracą mikroskopu i elementów modułu konfokalnego</w:t>
            </w:r>
          </w:p>
        </w:tc>
        <w:tc>
          <w:tcPr>
            <w:tcW w:w="1204" w:type="dxa"/>
            <w:shd w:val="clear" w:color="auto" w:fill="auto"/>
          </w:tcPr>
          <w:p w14:paraId="75236B2E" w14:textId="5D8BA09B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4E512B43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5A298326" w14:textId="77777777" w:rsidTr="005317DA">
        <w:tc>
          <w:tcPr>
            <w:tcW w:w="487" w:type="dxa"/>
            <w:shd w:val="clear" w:color="auto" w:fill="auto"/>
          </w:tcPr>
          <w:p w14:paraId="7450C6D5" w14:textId="12781685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2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82B8" w14:textId="77777777" w:rsidR="00CE09D2" w:rsidRPr="00CF0231" w:rsidRDefault="00CE09D2" w:rsidP="00CE09D2">
            <w:pPr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Moduł konfokalny</w:t>
            </w:r>
          </w:p>
          <w:p w14:paraId="2A1895AD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 xml:space="preserve">Skaner konfokalny </w:t>
            </w: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z 3 zwierciadłami skanującymi, zapewniający pole widzenia w płaszczyźnie pośredniej min. 22 mm, bez aberracji.</w:t>
            </w:r>
          </w:p>
          <w:p w14:paraId="0C32D69B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Przysłona konfokalna (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pinhole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) płynnie regulowana w zakresie już od 20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 (dla zapewnienia najlepszej rozdzielczości) do 600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</w:p>
          <w:p w14:paraId="155FBA19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Płynna regulacja prędkości skanowania w minimalnym zakresie 1 - 2600 linii/s co 1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, do 5200 linii/s przy skanowaniu w obu kierunkach (w sumie wybór z 3900 poziomów prędkości)</w:t>
            </w:r>
          </w:p>
          <w:p w14:paraId="147316FE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Realna (bez przeplotu) prędkość skanowania min. 10 ramek/sekundę przy 512x512 pikseli oraz min. 130 ramek/sekundę przy 512x16 pikseli)</w:t>
            </w:r>
          </w:p>
          <w:p w14:paraId="1E45D3CF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Maksymalny format obrazów cyfrowych przy stosowaniu skanera precyzyjnego nie mniejszy niż </w:t>
            </w: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4096x4096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pikseli.</w:t>
            </w:r>
          </w:p>
          <w:p w14:paraId="77DB7540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Funkcja zatrzymywania wiązki skanera w 1 punkcie (bez skanowania) – np. dla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fotoaktywacji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fotowyświecania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, technik FCS.</w:t>
            </w:r>
          </w:p>
          <w:p w14:paraId="392E1C46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Dodatkowy zoom na skanerze w zakresie nie mniejszym niż od 0,75x do 48x</w:t>
            </w:r>
          </w:p>
          <w:p w14:paraId="38FF855E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Dowolnie definiowany obraz skanowania</w:t>
            </w:r>
          </w:p>
          <w:p w14:paraId="3DAC3C1E" w14:textId="77777777" w:rsidR="00CE09D2" w:rsidRPr="00495E17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Możliwość ustawienia zaawansowanych trybów skanowania: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xyz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xzy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xyzt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xzyt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xyλ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xyλt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xyλz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xyzλt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(gdzie λ to skan spektralny - wzdłuż długości fali, a t – skan czasowy).</w:t>
            </w:r>
          </w:p>
          <w:p w14:paraId="138B23FE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Min. trzy punktowe, wieloprzedziałowe detektory spektralne, będące hybrydą: fotopowielacza oraz fotodiody lawinowej (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Avalanche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 Photo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Diode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), o zakresie detekcji  nie mniejszej niż 410-850nm.</w:t>
            </w:r>
          </w:p>
          <w:p w14:paraId="5BF079A0" w14:textId="77777777" w:rsidR="00CE09D2" w:rsidRPr="00495E17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Regulacja szerokości pasma detekcji w zakresie od 5nm do pełnego zakresu detekcji detektora spektralnego. Dokładność ustawień spektralnych detektorów: 1 nm.</w:t>
            </w:r>
          </w:p>
          <w:p w14:paraId="3376CB5D" w14:textId="77777777" w:rsidR="00CE09D2" w:rsidRPr="00495E17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Każdy z detektorów ma mieć funkcję zliczania pojedynczych fotonów i określać czas ich akwizycji.</w:t>
            </w:r>
          </w:p>
          <w:p w14:paraId="6F647943" w14:textId="77777777" w:rsidR="00CE09D2" w:rsidRPr="00495E17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Możliwość wykorzystania dodatkowego parametru w postaci czasu akwizycji fotonów do oddzielania sąsiadujących spektralnie barwników fluorescencyjnych, odfiltrowywania sygnału z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autofluorescencji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oraz refleksów świetlnych.</w:t>
            </w:r>
          </w:p>
          <w:p w14:paraId="7C8CEE4E" w14:textId="77777777" w:rsidR="00CE09D2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rozbudowy do 5 niezależnych, spektralnych detektorów hybrydowych.</w:t>
            </w:r>
          </w:p>
          <w:p w14:paraId="459F26FD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Punktowy detektor do światła przechodzącego.</w:t>
            </w:r>
          </w:p>
          <w:p w14:paraId="05A78D1C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Możliwość jednoczesnej rejestracji obrazów na wszystkich zainstalowanych detektorach spektralnych i detektorze do światła przechodzącego.</w:t>
            </w:r>
          </w:p>
          <w:p w14:paraId="07DD0C72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A5551">
              <w:rPr>
                <w:rFonts w:asciiTheme="majorHAnsi" w:hAnsiTheme="majorHAnsi" w:cstheme="majorHAnsi"/>
                <w:sz w:val="18"/>
                <w:szCs w:val="18"/>
              </w:rPr>
              <w:t>Moduł do obrazowania w wysokiej rozdzielczości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46331767" w14:textId="77777777" w:rsidR="00CE09D2" w:rsidRPr="00495E17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Uzyskiwanie przy pomocy moduły rozdzielczości do 120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w płaszczyźnie XY oraz do 200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w osi Z.</w:t>
            </w:r>
          </w:p>
          <w:p w14:paraId="3115A7C8" w14:textId="77777777" w:rsidR="00CE09D2" w:rsidRPr="00495E17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obrazowania w podwyższonej rozdzielczości na wszystkich zainstalowanych detektorach spektralnych jednocześnie</w:t>
            </w:r>
          </w:p>
          <w:p w14:paraId="26D26392" w14:textId="77777777" w:rsidR="00CE09D2" w:rsidRPr="009A5551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A5551">
              <w:rPr>
                <w:rFonts w:asciiTheme="majorHAnsi" w:hAnsiTheme="majorHAnsi" w:cstheme="majorHAnsi"/>
                <w:sz w:val="18"/>
                <w:szCs w:val="18"/>
              </w:rPr>
              <w:t>Modułu do obrazowania w wysokiej rozdzielczości można używać na każdym obiektywie zainstalowanym w mikroskopie</w:t>
            </w:r>
          </w:p>
          <w:p w14:paraId="7042AF8D" w14:textId="77777777" w:rsidR="00CE09D2" w:rsidRPr="00AB05AA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B05AA">
              <w:rPr>
                <w:rFonts w:asciiTheme="majorHAnsi" w:hAnsiTheme="majorHAnsi" w:cstheme="majorHAnsi"/>
                <w:sz w:val="18"/>
                <w:szCs w:val="18"/>
              </w:rPr>
              <w:t xml:space="preserve">Możliwa dodatkowa obróbka obrazu w czasie rzeczywistym (np. adaptacyjna </w:t>
            </w:r>
            <w:proofErr w:type="spellStart"/>
            <w:r w:rsidRPr="00AB05AA">
              <w:rPr>
                <w:rFonts w:asciiTheme="majorHAnsi" w:hAnsiTheme="majorHAnsi" w:cstheme="majorHAnsi"/>
                <w:sz w:val="18"/>
                <w:szCs w:val="18"/>
              </w:rPr>
              <w:t>dekonwolucja</w:t>
            </w:r>
            <w:proofErr w:type="spellEnd"/>
            <w:r w:rsidRPr="00AB05AA">
              <w:rPr>
                <w:rFonts w:asciiTheme="majorHAnsi" w:hAnsiTheme="majorHAnsi" w:cstheme="majorHAnsi"/>
                <w:sz w:val="18"/>
                <w:szCs w:val="18"/>
              </w:rPr>
              <w:t xml:space="preserve"> 3D), z zachowaniem oryginalnego obrazu w osobnym pliku</w:t>
            </w:r>
          </w:p>
          <w:p w14:paraId="4955BA6B" w14:textId="77777777" w:rsidR="00CE09D2" w:rsidRPr="00495E17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Biały laser wzbudzający, pulsacyjnych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pmający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78DD80FF" w14:textId="77777777" w:rsidR="00CE09D2" w:rsidRPr="00495E17" w:rsidRDefault="00CE09D2" w:rsidP="00CE09D2">
            <w:pPr>
              <w:pStyle w:val="Akapitzlist"/>
              <w:numPr>
                <w:ilvl w:val="0"/>
                <w:numId w:val="7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Możliwość wyboru min. 200 linii światła lasera w zakresie od 485 do 685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z dokładnością 1 nm.</w:t>
            </w:r>
          </w:p>
          <w:p w14:paraId="64AAA694" w14:textId="77777777" w:rsidR="00CE09D2" w:rsidRDefault="00CE09D2" w:rsidP="00CE09D2">
            <w:pPr>
              <w:pStyle w:val="Akapitzlist"/>
              <w:numPr>
                <w:ilvl w:val="0"/>
                <w:numId w:val="7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emisji do 8 linii lasera jednocześnie</w:t>
            </w:r>
          </w:p>
          <w:p w14:paraId="01C563FF" w14:textId="77777777" w:rsidR="00CE09D2" w:rsidRPr="00495E17" w:rsidRDefault="00CE09D2" w:rsidP="00CE09D2">
            <w:pPr>
              <w:pStyle w:val="Akapitzlist"/>
              <w:numPr>
                <w:ilvl w:val="0"/>
                <w:numId w:val="72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Dzielnik wiązki światła wzbudzającego oraz emitowanego w postaci kryształu akustooptycznego.</w:t>
            </w:r>
          </w:p>
          <w:p w14:paraId="0C99D427" w14:textId="77777777" w:rsidR="00CE09D2" w:rsidRPr="00495E17" w:rsidRDefault="00CE09D2" w:rsidP="00CE09D2">
            <w:pPr>
              <w:pStyle w:val="Akapitzlist"/>
              <w:numPr>
                <w:ilvl w:val="0"/>
                <w:numId w:val="7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rozdzielania jednocześnie do 8 różnych linii lasera białego oraz do 8 różnych wybranych zakresów emisji.</w:t>
            </w:r>
          </w:p>
          <w:p w14:paraId="4D2D92CD" w14:textId="046C9D96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Dodatkowa dioda laserowa o długości fali 405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; moc min. 50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mW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do wzbudzania barwników niebieskich oraz do eksperymentów z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fotowyświecaniem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oraz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fotoaktywacją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próbek.</w:t>
            </w:r>
          </w:p>
        </w:tc>
        <w:tc>
          <w:tcPr>
            <w:tcW w:w="1204" w:type="dxa"/>
            <w:shd w:val="clear" w:color="auto" w:fill="auto"/>
          </w:tcPr>
          <w:p w14:paraId="59E8D8C2" w14:textId="09C106C6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54D067C3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06E0E8D8" w14:textId="77777777" w:rsidTr="005317DA">
        <w:tc>
          <w:tcPr>
            <w:tcW w:w="487" w:type="dxa"/>
            <w:shd w:val="clear" w:color="auto" w:fill="auto"/>
          </w:tcPr>
          <w:p w14:paraId="361D77CF" w14:textId="5AC06FAB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3266" w14:textId="77777777" w:rsidR="00CE09D2" w:rsidRDefault="00CE09D2" w:rsidP="00CE09D2">
            <w:pPr>
              <w:autoSpaceDE w:val="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Moduł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do obrazowania w wysokiej rozdzielczości-</w:t>
            </w: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nano</w:t>
            </w:r>
            <w:proofErr w:type="spellEnd"/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-rozdzielczy </w:t>
            </w:r>
          </w:p>
          <w:p w14:paraId="739E66BE" w14:textId="77777777" w:rsidR="00CE09D2" w:rsidRPr="00476138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6138">
              <w:rPr>
                <w:rFonts w:asciiTheme="majorHAnsi" w:hAnsiTheme="majorHAnsi" w:cstheme="majorHAnsi"/>
                <w:sz w:val="18"/>
                <w:szCs w:val="18"/>
              </w:rPr>
              <w:t xml:space="preserve">Moduł wysokorozdzielczy poprawiający rozdzielczość obrazu w płaszczyźnie XY poniżej 50 </w:t>
            </w:r>
            <w:proofErr w:type="spellStart"/>
            <w:r w:rsidRPr="00476138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76138">
              <w:rPr>
                <w:rFonts w:asciiTheme="majorHAnsi" w:hAnsiTheme="majorHAnsi" w:cstheme="majorHAnsi"/>
                <w:sz w:val="18"/>
                <w:szCs w:val="18"/>
              </w:rPr>
              <w:t xml:space="preserve"> i wykorzystujący optyczną technikę wygaszania fluorescencji na brzegach każdego obszaru wzbudzonego podczas punktowego skanowania próbki w mikroskopie.</w:t>
            </w:r>
          </w:p>
          <w:p w14:paraId="1ED87240" w14:textId="77777777" w:rsidR="00CE09D2" w:rsidRPr="00476138" w:rsidRDefault="00CE09D2" w:rsidP="00CE09D2">
            <w:pPr>
              <w:pStyle w:val="Akapitzlist"/>
              <w:numPr>
                <w:ilvl w:val="0"/>
                <w:numId w:val="7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6138">
              <w:rPr>
                <w:rFonts w:asciiTheme="majorHAnsi" w:hAnsiTheme="majorHAnsi" w:cstheme="majorHAnsi"/>
                <w:sz w:val="18"/>
                <w:szCs w:val="18"/>
              </w:rPr>
              <w:t>Moduł wyposażony w laser wygaszający o długości fali 660 +/- 2 nm.</w:t>
            </w:r>
          </w:p>
          <w:p w14:paraId="1309150E" w14:textId="70A3B207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476138">
              <w:rPr>
                <w:rFonts w:asciiTheme="majorHAnsi" w:hAnsiTheme="majorHAnsi" w:cstheme="majorHAnsi"/>
                <w:sz w:val="18"/>
                <w:szCs w:val="18"/>
              </w:rPr>
              <w:t>Moduł powinien być całkowicie zintegrowany z systemem konfokalnym: wykorzystywać źródła światła wzbudzającego oraz detektory światła emitowanego już obecne w systemie konfokalnym.</w:t>
            </w:r>
          </w:p>
        </w:tc>
        <w:tc>
          <w:tcPr>
            <w:tcW w:w="1204" w:type="dxa"/>
            <w:shd w:val="clear" w:color="auto" w:fill="auto"/>
          </w:tcPr>
          <w:p w14:paraId="238A238E" w14:textId="5D9E0A96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0582D2E2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71FD11C6" w14:textId="77777777" w:rsidTr="005317DA">
        <w:tc>
          <w:tcPr>
            <w:tcW w:w="487" w:type="dxa"/>
            <w:shd w:val="clear" w:color="auto" w:fill="auto"/>
          </w:tcPr>
          <w:p w14:paraId="2B60907F" w14:textId="77EE06F9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4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E100" w14:textId="77777777" w:rsidR="00CE09D2" w:rsidRDefault="00CE09D2" w:rsidP="00CE09D2">
            <w:pPr>
              <w:autoSpaceDE w:val="0"/>
              <w:jc w:val="both"/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</w:pPr>
            <w:r w:rsidRPr="0047613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Stacja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badawcza</w:t>
            </w:r>
            <w:r w:rsidRPr="00476138"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  <w:t>, obudowa</w:t>
            </w:r>
            <w:r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  <w:t>, kontrolery</w:t>
            </w:r>
            <w:r w:rsidRPr="00476138"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  <w:t xml:space="preserve"> i oprogramowanie</w:t>
            </w:r>
          </w:p>
          <w:p w14:paraId="25298BAD" w14:textId="77777777" w:rsidR="00CE09D2" w:rsidRDefault="00CE09D2" w:rsidP="00CE09D2">
            <w:pPr>
              <w:pStyle w:val="Akapitzlist"/>
              <w:numPr>
                <w:ilvl w:val="0"/>
                <w:numId w:val="78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Stacja badawcza do sterowania pracą mikroskopu fluorescencyjnego odwróconego z modułem konfokalnym, modułem do pomiarów </w:t>
            </w:r>
            <w:proofErr w:type="spellStart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czasoworozdzielczych</w:t>
            </w:r>
            <w:proofErr w:type="spellEnd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 oraz modułem do wysokiej rozdzielczości i analizy uzyskanych obrazów i danych (o parametrach tożsamych lub lepszych):</w:t>
            </w:r>
          </w:p>
          <w:p w14:paraId="45E03B0C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Procesor Intel Xeon Gold 6244</w:t>
            </w:r>
          </w:p>
          <w:p w14:paraId="464614F9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Pamięć RAM 96 GB</w:t>
            </w:r>
          </w:p>
          <w:p w14:paraId="099F7797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Karta graficzna </w:t>
            </w:r>
            <w:proofErr w:type="spellStart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Nvidia</w:t>
            </w:r>
            <w:proofErr w:type="spellEnd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Quadro</w:t>
            </w:r>
            <w:proofErr w:type="spellEnd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 RTX 5000, z pamięcią 16 GB, platforma graficzna CUDA z 3072 rdzeniami</w:t>
            </w:r>
          </w:p>
          <w:p w14:paraId="45BB9B3F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3 dyski: szybkie dyski 2 TB SSD oraz 256 GB SATA SSD; dysk twardy 6 TB HDD do przechowywania danych</w:t>
            </w:r>
          </w:p>
          <w:p w14:paraId="493F8CFD" w14:textId="77777777" w:rsidR="00CE09D2" w:rsidRPr="004862DC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System operacyjny Windows 10</w:t>
            </w:r>
          </w:p>
          <w:p w14:paraId="26109C3B" w14:textId="77777777" w:rsidR="00CE09D2" w:rsidRPr="004862DC" w:rsidRDefault="00CE09D2" w:rsidP="00CE09D2">
            <w:pPr>
              <w:pStyle w:val="Akapitzlist"/>
              <w:numPr>
                <w:ilvl w:val="0"/>
                <w:numId w:val="7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>Monitor o parametrach tożsamych lub lepszych:</w:t>
            </w:r>
          </w:p>
          <w:p w14:paraId="66464080" w14:textId="77777777" w:rsidR="00CE09D2" w:rsidRPr="004862DC" w:rsidRDefault="00CE09D2" w:rsidP="00CE09D2">
            <w:pPr>
              <w:pStyle w:val="Akapitzlist"/>
              <w:numPr>
                <w:ilvl w:val="0"/>
                <w:numId w:val="8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 xml:space="preserve">Matryca LED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min. </w:t>
            </w: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>32 calowa</w:t>
            </w:r>
          </w:p>
          <w:p w14:paraId="302549C4" w14:textId="77777777" w:rsidR="00CE09D2" w:rsidRDefault="00CE09D2" w:rsidP="00CE09D2">
            <w:pPr>
              <w:pStyle w:val="Akapitzlist"/>
              <w:numPr>
                <w:ilvl w:val="0"/>
                <w:numId w:val="8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 xml:space="preserve">Rozdzielczość 4K (3840 x 1600) @ 60 </w:t>
            </w:r>
            <w:proofErr w:type="spellStart"/>
            <w:r w:rsidRPr="004862DC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  <w:p w14:paraId="218BA0D3" w14:textId="77777777" w:rsidR="00CE09D2" w:rsidRDefault="00CE09D2" w:rsidP="00CE09D2">
            <w:pPr>
              <w:pStyle w:val="Akapitzlist"/>
              <w:numPr>
                <w:ilvl w:val="0"/>
                <w:numId w:val="7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Kontroler w 6 pokrętłami i 6 ekranami LCD umożliwiający manualne sterowanie co najmniej sześcioma wybranymi zmotoryzowanymi, zautomatyzowanymi  funkcjami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</w:t>
            </w: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odułu konfokalnego</w:t>
            </w:r>
          </w:p>
          <w:p w14:paraId="04A5701C" w14:textId="77777777" w:rsidR="00CE09D2" w:rsidRPr="00EA1D4B" w:rsidRDefault="00CE09D2" w:rsidP="00CE09D2">
            <w:pPr>
              <w:pStyle w:val="Akapitzlist"/>
              <w:numPr>
                <w:ilvl w:val="0"/>
                <w:numId w:val="79"/>
              </w:numPr>
              <w:suppressAutoHyphens w:val="0"/>
              <w:autoSpaceDE w:val="0"/>
              <w:ind w:left="38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1D4B">
              <w:rPr>
                <w:rFonts w:asciiTheme="majorHAnsi" w:hAnsiTheme="majorHAnsi" w:cstheme="majorHAnsi"/>
                <w:sz w:val="18"/>
                <w:szCs w:val="18"/>
              </w:rPr>
              <w:t>Oprogramowanie do wielowymiarowej akwizycji obrazów (X Y Z λ T)</w:t>
            </w:r>
          </w:p>
          <w:p w14:paraId="59CA9127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proste programowanie akwizycji - wprowadzanie nowych </w:t>
            </w:r>
            <w:proofErr w:type="spellStart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barwień</w:t>
            </w:r>
            <w:proofErr w:type="spellEnd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 dla równoległego bądź sekwencyjnego skanowania techniką Drag and Drop (przeciąganie symbolu danego barwnika w pole detektora)</w:t>
            </w:r>
          </w:p>
          <w:p w14:paraId="4B2F5ABC" w14:textId="77777777" w:rsidR="00CE09D2" w:rsidRPr="00CF5154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Obróbka obrazu: podstawowe narzędzia graficzne, filtry morfologiczne i </w:t>
            </w:r>
            <w:proofErr w:type="spellStart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odszumiające</w:t>
            </w:r>
            <w:proofErr w:type="spellEnd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2B8C8C4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Analiza obrazu: podstawowe pomiary morfometryczne, pomiary intensywności (oznaczonego pola, stosu zdjęć, wzdłuż linii)</w:t>
            </w:r>
          </w:p>
          <w:p w14:paraId="35FB0BAD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Możliwość eksportu danych do plików arkuszy kalkulacyjnych (np. Excel)</w:t>
            </w:r>
          </w:p>
          <w:p w14:paraId="7AFBCB14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Narzędzia do dodawania adnotacji na obrazie: strzałki, linie, figury, opisy, łatwe numerowanie i ręczne zliczanie obiektów</w:t>
            </w:r>
          </w:p>
          <w:p w14:paraId="28AAB94D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Oprogramowanie do adaptacyjnej </w:t>
            </w:r>
            <w:proofErr w:type="spellStart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dekonwolucji</w:t>
            </w:r>
            <w:proofErr w:type="spellEnd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 obrazu 3D</w:t>
            </w:r>
          </w:p>
          <w:p w14:paraId="38937C57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Optymalne zarządzanie dużymi plikami. Możliwość eksportu dowolnie wybranych zdjęć za pomocą jednej komendy do formatów graficznych: TIFF, JPG, BMP, PNG; formatów filmowych AVI, MPEG4 oraz formatów tekstowych ASCII. Możliwość automatycznego dodawania na zdjęciu skali, czasu wykonania zdjęcia (zarówno rzeczywistego jak i od momentu rozpoczęcia eksperymentu) oraz pozycji (np. w osi Z) z której wykonano zdjęcie.</w:t>
            </w:r>
          </w:p>
          <w:p w14:paraId="0D15E662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Automatyczne zapamiętywanie i odtwarzanie zapisanych eksperymentów z pliku</w:t>
            </w:r>
          </w:p>
          <w:p w14:paraId="1C33E9BD" w14:textId="77777777" w:rsidR="00CE09D2" w:rsidRPr="00EA1D4B" w:rsidRDefault="00CE09D2" w:rsidP="00CE09D2">
            <w:pPr>
              <w:pStyle w:val="Akapitzlist"/>
              <w:numPr>
                <w:ilvl w:val="0"/>
                <w:numId w:val="85"/>
              </w:numPr>
              <w:suppressAutoHyphens w:val="0"/>
              <w:autoSpaceDE w:val="0"/>
              <w:ind w:left="38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1D4B">
              <w:rPr>
                <w:rFonts w:asciiTheme="majorHAnsi" w:hAnsiTheme="majorHAnsi" w:cstheme="majorHAnsi"/>
                <w:sz w:val="18"/>
                <w:szCs w:val="18"/>
              </w:rPr>
              <w:t>Oprogramowanie do sterowania pracą stolika skanującego, posiadające:</w:t>
            </w:r>
          </w:p>
          <w:p w14:paraId="0E9AAA9D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Wgrane wzory popularnych preparatów mikroskopowych i naczyń hodowlanych dla szybkiej lokalizacji preparatu oraz ułatwiające wykonanie szybkiego skanu poglądowego całego preparatu</w:t>
            </w:r>
          </w:p>
          <w:p w14:paraId="5E90104A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Tworzenie obrazu poglądowego preparatu za pomocą skanu spiralnego (skan wokół</w:t>
            </w:r>
          </w:p>
          <w:p w14:paraId="57CDDD1E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zaznaczonego miejsca na preparacie)</w:t>
            </w:r>
          </w:p>
          <w:p w14:paraId="0FA8B9DE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Funkcja obrazowania obiektów większych niż pole widzenia obiektywu mikroskopu – wykonywanie skanu mozaikowego za pomocą stolika skanującego</w:t>
            </w:r>
          </w:p>
          <w:p w14:paraId="56EF37B0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Funkcja rozpoznawania wybarwionego miejsca (preparatu) na szkiełku mikroskopowym, naczyniu hodowlanym - zaznaczanie oraz skanowanie obiektu o dowolnym kształcie (z pominięciem pustych miejsc)</w:t>
            </w:r>
          </w:p>
          <w:p w14:paraId="32384410" w14:textId="77777777" w:rsidR="00CE09D2" w:rsidRPr="004B120E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Możliwość zaprogramowania nieograniczonej liczby skanów mozaikowych na preparacie</w:t>
            </w:r>
          </w:p>
          <w:p w14:paraId="3397ED95" w14:textId="77777777" w:rsidR="00CE09D2" w:rsidRPr="00647C05" w:rsidRDefault="00CE09D2" w:rsidP="00CE09D2">
            <w:pPr>
              <w:pStyle w:val="Akapitzlist"/>
              <w:numPr>
                <w:ilvl w:val="0"/>
                <w:numId w:val="85"/>
              </w:numPr>
              <w:suppressAutoHyphens w:val="0"/>
              <w:autoSpaceDE w:val="0"/>
              <w:ind w:left="38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47C05">
              <w:rPr>
                <w:rFonts w:asciiTheme="majorHAnsi" w:hAnsiTheme="majorHAnsi" w:cstheme="majorHAnsi"/>
                <w:sz w:val="18"/>
                <w:szCs w:val="18"/>
              </w:rPr>
              <w:t>Oprogramowanie do tworzenia wizualizacji i rekonstrukcji obiektów 3D:</w:t>
            </w:r>
          </w:p>
          <w:p w14:paraId="668249D0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Dostępne tryby projekcji: transparentna, maksymalna intensywność, kodowanie kolorystyczne głębi i projekcja z cieniami</w:t>
            </w:r>
          </w:p>
          <w:p w14:paraId="2F56A4DA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Kompleksowe generowanie animacji 3D - tworzenie plików filmowych w formatach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avi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, mpeg4,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wmv</w:t>
            </w:r>
            <w:proofErr w:type="spellEnd"/>
          </w:p>
          <w:p w14:paraId="29FF1570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Dodawanie adnotacji na rekonstrukcjach 3D i w animacjach 3D</w:t>
            </w:r>
          </w:p>
          <w:p w14:paraId="39E64626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Możliwość tworzenia dowolnych przekrojów przez rekonstrukcję 3D, również niezależnie dla poszczególnych kanałów</w:t>
            </w:r>
          </w:p>
          <w:p w14:paraId="521DFF30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Możliwość tworzenia obrazów stereo (dla monitorów lub okularów trójwymiarowych) z algorytmami min.: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cyan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magenta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horizontal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vertical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shutter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, quad-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based</w:t>
            </w:r>
            <w:proofErr w:type="spellEnd"/>
          </w:p>
          <w:p w14:paraId="01C9D0AA" w14:textId="63D3B70B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647C05">
              <w:rPr>
                <w:rFonts w:asciiTheme="majorHAnsi" w:hAnsiTheme="majorHAnsi" w:cstheme="majorHAnsi"/>
                <w:sz w:val="18"/>
                <w:szCs w:val="18"/>
              </w:rPr>
              <w:t xml:space="preserve">Moduł programowy do przeprowadzania zaawansowanych eksperymentów fluorescencyjnych z wyświecaniem, </w:t>
            </w:r>
            <w:proofErr w:type="spellStart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>fotoaktywacją</w:t>
            </w:r>
            <w:proofErr w:type="spellEnd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 xml:space="preserve"> lub </w:t>
            </w:r>
            <w:proofErr w:type="spellStart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>fotokonwersją</w:t>
            </w:r>
            <w:proofErr w:type="spellEnd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 xml:space="preserve"> próbki (m.in. FRET, FRAP, FLIP).</w:t>
            </w:r>
          </w:p>
        </w:tc>
        <w:tc>
          <w:tcPr>
            <w:tcW w:w="1204" w:type="dxa"/>
            <w:shd w:val="clear" w:color="auto" w:fill="auto"/>
          </w:tcPr>
          <w:p w14:paraId="32941834" w14:textId="08215516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767141FA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3147E47B" w14:textId="77777777" w:rsidTr="005317DA">
        <w:tc>
          <w:tcPr>
            <w:tcW w:w="487" w:type="dxa"/>
            <w:shd w:val="clear" w:color="auto" w:fill="auto"/>
          </w:tcPr>
          <w:p w14:paraId="4E1AF53E" w14:textId="7D70779A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32D4" w14:textId="77777777" w:rsidR="00CE09D2" w:rsidRDefault="00CE09D2" w:rsidP="00CE09D2">
            <w:pPr>
              <w:autoSpaceDE w:val="0"/>
              <w:jc w:val="both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CE09D2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System do pomiaru czasów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życia fluorescencji, wraz z oprogramowaniem do zbierania i analizy danych</w:t>
            </w:r>
          </w:p>
          <w:p w14:paraId="23DCC2B6" w14:textId="77777777" w:rsidR="00CE09D2" w:rsidRDefault="00CE09D2" w:rsidP="00CE09D2">
            <w:pPr>
              <w:pStyle w:val="Akapitzlist"/>
              <w:numPr>
                <w:ilvl w:val="0"/>
                <w:numId w:val="121"/>
              </w:numPr>
              <w:suppressAutoHyphens w:val="0"/>
              <w:autoSpaceDE w:val="0"/>
              <w:ind w:left="38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System zliczania czasu przylotu pojedynczych fotonów </w:t>
            </w:r>
          </w:p>
          <w:p w14:paraId="672695D5" w14:textId="77777777" w:rsidR="00CE09D2" w:rsidRDefault="00CE09D2" w:rsidP="00CE09D2">
            <w:pPr>
              <w:pStyle w:val="Akapitzlist"/>
              <w:numPr>
                <w:ilvl w:val="0"/>
                <w:numId w:val="121"/>
              </w:numPr>
              <w:suppressAutoHyphens w:val="0"/>
              <w:autoSpaceDE w:val="0"/>
              <w:ind w:left="38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Jednoczesna wielokolorowa rejestracja czasów życia (min 3 kanały detekcji – każdy umożliwiający analizę czasów przylotu fotonów)</w:t>
            </w:r>
          </w:p>
          <w:p w14:paraId="1FAD4D17" w14:textId="4E4F04CA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Możliwość rejestracji fotonów tylko z określonym czasem przylotu (unikanie refleksów światła i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autofluorescencji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), możliwość rozdziału barwników fluorescencyjnych o tym samym spektrum wykorzystując ich różnice w czasie życia fluorescencji, tworzenie mapy obrazu preparatu w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pseudokolorach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, obrazującej czas życia fluorescencji w poszczególnych miejscach obrazu (ocena parametrów środowiska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fluorochromu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lub potwierdzanie interakcji pomiędzy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fluorochormami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14:paraId="7B3F250F" w14:textId="61D0BB46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407DB2FA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533487CE" w14:textId="77777777" w:rsidTr="005317DA">
        <w:tc>
          <w:tcPr>
            <w:tcW w:w="487" w:type="dxa"/>
            <w:shd w:val="clear" w:color="auto" w:fill="auto"/>
          </w:tcPr>
          <w:p w14:paraId="337C0FD4" w14:textId="3E2D169E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6A3C" w14:textId="77777777" w:rsidR="00CE09D2" w:rsidRDefault="00CE09D2" w:rsidP="00CE09D2">
            <w:pPr>
              <w:autoSpaceDE w:val="0"/>
              <w:spacing w:line="25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Przystawka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BioAFM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(głowica skanująca wysokiej rozdzielczości) </w:t>
            </w:r>
          </w:p>
          <w:p w14:paraId="235B4D6D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System musi być zaprojektowany do pracy w powietrzu, płynach i gazach. Głowica skanująca musi być całkowicie uszczelniona przed oparami i cieczami. Sonda skanująca musi mieć możliwość całkowitego zanurzenia w cieczy, a wszystkie części celki cieczowej są tak zaprojektowane, aby można je było je dokładnie wyczyścić.</w:t>
            </w:r>
          </w:p>
          <w:p w14:paraId="00B608F9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hd w:val="clear" w:color="auto" w:fill="FFFFFF" w:themeFill="background1"/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System musi zapewniać kontrolę temperatury przy pracy z próbkami biologicznymi, z przepływem cieczy, jednocześnie z obrazowaniem optycznym. System musi umożliwiać wysokorozdzielcze obrazowanie optyczne na szalkach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Petriego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282D8AD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Konstrukcja mikroskopu sił atomowych musi umożliwiać  jego integrację z mikroskopem odwróconym wyposażonym we fluorescencję, mikroskopem konfokalnym czy spektrometrem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ramanowskim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0BF42BC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Wymagana możliwość uzyskania rozdzielczości atomowej zarówno w cieczy jak i powietrzu na strukturach periodycznych takich jak mika.</w:t>
            </w:r>
          </w:p>
          <w:p w14:paraId="546FFC1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Mikroskop musi być przystosowany do obrazowania zarówno próbek biologicznych jak i inżynierskich</w:t>
            </w:r>
          </w:p>
          <w:p w14:paraId="6726D75E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umożliwiać przełączania in-situ pomiędzy pracą w powietrzu i pracą w cieczy.</w:t>
            </w:r>
          </w:p>
          <w:p w14:paraId="58212942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mieć konstrukcję skanowania sondą (X, Y, Z). Próbka musi być nieruchoma względem osi optycznej podczas skanowania.</w:t>
            </w:r>
          </w:p>
          <w:p w14:paraId="0B38A95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Głowica AFM musi umożliwiać zmotoryzowane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podejście do próbki,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z automatyczną korekcją przechyłu przy użyciu trzech silników krokowych, aby skompensować możliwy kąt nachylenia między próbką a płaszczyzną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XY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skanowania sondy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7C51259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Wymagana możliwość wykorzystania silników krokowych głowicy AFM do dostosowania zakresu skanowania w kierunku osi Z.</w:t>
            </w:r>
          </w:p>
          <w:p w14:paraId="7E5DAC75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zapewnić przestrzeń na próbki o średnicy co najmniej 140mm i wysokości co najmniej 18 mm. System musi mieć możliwość rozszerzenia dla wysokości próbki do co najmniej 80 mm.</w:t>
            </w:r>
          </w:p>
          <w:p w14:paraId="6AADF352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Zakres skanowania musi wynosić co najmniej 100µm x 100µm w osi XY i 15µm w osi Z. Poziom szumów czujnika nie gorsza niż 0,35nm RMS w osiach XY i 0,15nm w osi Z, przy najniższych poziomach szumu w pętli zamkniętej sprzężenia zwrotnego (poniżej 0.050nm)</w:t>
            </w:r>
          </w:p>
          <w:p w14:paraId="2E5C8381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79" w:hanging="37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Konstrukcja AFM musi umożliwiać pracę we wszystkich standardowych trybach, takich jak tryb kontaktowy (wymagany), tryb przerywanego kontaktu (wymagany) i tryb bezkontaktowy z kontrolą współczynnika dobroci Q (wymagany), tryb obrazowania sił bocznych (wymagany), tryb obrazowania fazowego (wymagany), mapowanie siłowe (wymagane), spektroskopia siły w funkcji odległości,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nanomanipulacja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(opcjonalnie),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nanolitografia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(opcjonalnie).</w:t>
            </w:r>
          </w:p>
          <w:p w14:paraId="2E2DC93A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Poziom szumów detekcji ugięcia sondy musi być nie wyższy niż 15pm RMS </w:t>
            </w:r>
          </w:p>
          <w:p w14:paraId="2D8D75FC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mieć wbudowaną możliwość kalibracji sondy. Zbieranie danych szumu termicznego do kalibracji sond musi być wykonalne co najmniej do 2MHz.</w:t>
            </w:r>
          </w:p>
          <w:p w14:paraId="26F41C11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być wyposażony w stolik próbek z możliwością ruchu próbki w pionie w zakresie co najmniej 100µm. Ponadto manualny przesuw próbki w zakresie co najmniej 20 mm x 20 mm i manualny przesuw głowicy AFM wynoszący co najmniej 10mm x 10mm musi być możliwy do wykonania na tym samym stoliku próbki</w:t>
            </w:r>
          </w:p>
          <w:p w14:paraId="7DE571A4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 być możliwa rozbudowa systemu o skaner próbki wynoszący 100 µm do mapowania siłowego jak i konwencjonalnego obrazowania.</w:t>
            </w:r>
          </w:p>
          <w:p w14:paraId="6645ACFE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Głowica AFM musi współpracować z uchwytem na sondy, który można umieścić w autoklawie, myjce ultradźwiękowej lub czyścić i dezynfekować bez demontażu.</w:t>
            </w:r>
          </w:p>
          <w:p w14:paraId="1A0A756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mieć możliwość panoramowania i powiększania obrazów AFM podczas skanowania w czasie rzeczywistym.</w:t>
            </w:r>
          </w:p>
          <w:p w14:paraId="1E469DD4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System musi być wyposażony w układ kontrolowany termicznie w zakresie od temperatury pokojowej do 60°C dedykowany do szalek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Petriego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 średnicy 35mm i wysokości 10mm.</w:t>
            </w:r>
          </w:p>
          <w:p w14:paraId="1621845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być wyposażony w aktywną izolację antywibracyjną i komorę akustyczną</w:t>
            </w:r>
          </w:p>
          <w:p w14:paraId="1EDECB89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Oprogramowanie do przetwarzania danych musi być dostępne zarówno dla systemu operacyjnego Linux, jak i Windows. Aby zapewnić lepszą obsługę danych, kontroler i oprogramowanie systemowe muszą być oparte na systemie Linux</w:t>
            </w:r>
          </w:p>
          <w:p w14:paraId="6432F6A6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Wymagane zapewnienie nieograniczonej liczbę licencji na oprogramowanie do przetwarzania danych wraz z bezpłatnymi aktualizacjami.</w:t>
            </w:r>
          </w:p>
          <w:p w14:paraId="122D1AC5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pacing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AFM musi być zintegrowany z odwróconym mikroskopem optycznym pozwalającym na obrazowanie optyczne z dużą aperturą numeryczną</w:t>
            </w:r>
          </w:p>
          <w:p w14:paraId="6768B096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System musi umożliwiać kalibrację obrazu optycznego oraz zapewniać precyzyjne nałożenie obrazu optycznego z obrazem z mikroskopu sił atomowych. </w:t>
            </w:r>
          </w:p>
          <w:p w14:paraId="364B4D19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System musi zapewniać bezpośredni odczyt obrazu z kamery mikroskopu optycznego w oprogramowaniu mikroskopu sił atomowych. </w:t>
            </w:r>
          </w:p>
          <w:p w14:paraId="01D9936C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System musi mieć możliwość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kalibracji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obrazu optycznego i skanu AFM oraz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wybierania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obszaru skanowania AFM bezpośrednio z obrazu optycznego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12F959D3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umożliwiać optyczny dostęp do próbki zarówno od dołu, jak i od góry.</w:t>
            </w:r>
          </w:p>
          <w:p w14:paraId="02F7A0FE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Wymagana możliwość jednoczesnej i wysokorozdzielczej mikroskopii optycznej zarówno dla światła odbitego jak i przechodzącego (DIC, kontrast fazowy). </w:t>
            </w:r>
          </w:p>
          <w:p w14:paraId="70E7D044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Opcjonalnie w przypadku próbek nieprzeźroczystych wymagana jest możliwość dostępu optycznego, który musi odbywać się przez głowicę AFM z wykorzystaniem optyki z widokiem z góry. </w:t>
            </w:r>
          </w:p>
          <w:p w14:paraId="082DB00D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powinien zawierać zestaw startowy w postaci co najmniej 10szt. sond do każdego z trybów badawczych</w:t>
            </w:r>
          </w:p>
          <w:p w14:paraId="5BC7AA21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Wymagane wykonanie pomiarów wibracji w miejscu przeznaczenia w celu potwierdzenia możliwości instalacji w wybranym pomieszczeniu.</w:t>
            </w:r>
          </w:p>
          <w:p w14:paraId="4B10431D" w14:textId="15D691CD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Laboratorium aplikacyjne producenta na terenie</w:t>
            </w:r>
          </w:p>
        </w:tc>
        <w:tc>
          <w:tcPr>
            <w:tcW w:w="1204" w:type="dxa"/>
            <w:shd w:val="clear" w:color="auto" w:fill="auto"/>
          </w:tcPr>
          <w:p w14:paraId="3978112E" w14:textId="74A0775E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4E37F165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3D856B57" w14:textId="77777777" w:rsidTr="005317DA">
        <w:tc>
          <w:tcPr>
            <w:tcW w:w="487" w:type="dxa"/>
            <w:shd w:val="clear" w:color="auto" w:fill="auto"/>
          </w:tcPr>
          <w:p w14:paraId="41798E9F" w14:textId="48A9AB6B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5889" w14:textId="77777777" w:rsidR="00CE09D2" w:rsidRPr="00A268B8" w:rsidRDefault="00CE09D2" w:rsidP="00CE09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Zestaw do badań elektrofizjologicznych ze stanowiskiem do niwelacji drgań</w:t>
            </w:r>
          </w:p>
          <w:p w14:paraId="66B43B7C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Min. dwa mikromanipulatory o parametrach:</w:t>
            </w:r>
          </w:p>
          <w:p w14:paraId="2B5AFB56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 xml:space="preserve">Zakres ruchu dla osi X: min. 20 mm </w:t>
            </w:r>
          </w:p>
          <w:p w14:paraId="5C68CC4F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Zakres ruchu dla osi Y: min. 20 mm</w:t>
            </w:r>
          </w:p>
          <w:p w14:paraId="3B72EA23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Zakres ruchu dla osi Z: min. 20 mm</w:t>
            </w:r>
          </w:p>
          <w:p w14:paraId="428D08B9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 xml:space="preserve">Czułość do min. 20 </w:t>
            </w:r>
            <w:proofErr w:type="spellStart"/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37946A0A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Dryf: poniżej 1 µm/2h</w:t>
            </w:r>
          </w:p>
          <w:p w14:paraId="53B4CA63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 xml:space="preserve">Układ musi charakteryzować się niskim szumem elektrycznym </w:t>
            </w:r>
          </w:p>
          <w:p w14:paraId="59C5201D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Sterowanie mikromanipulatorów z pozycji dedykowanego kontrolera</w:t>
            </w:r>
          </w:p>
          <w:p w14:paraId="7A6DE4CE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Zestaw musi umożliwiać integracje na odwróconym mikroskopie fluorescencyjnym</w:t>
            </w:r>
          </w:p>
          <w:p w14:paraId="64EF9EBB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Wzmacniacz do rejestracji prądów: </w:t>
            </w:r>
          </w:p>
          <w:p w14:paraId="57A95B5A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2 przedwzmacniacze</w:t>
            </w:r>
          </w:p>
          <w:p w14:paraId="1722695C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Automatyczne skalowanie osi</w:t>
            </w:r>
          </w:p>
          <w:p w14:paraId="1E30A3D9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Dedykowane oprogramowanie do sterowania parametrami wzmacniacza</w:t>
            </w:r>
          </w:p>
          <w:p w14:paraId="4B0A82DD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Komunikacja analogowa oraz cyfrowa: BNC</w:t>
            </w:r>
          </w:p>
          <w:p w14:paraId="6D4B399D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Karta akwizycyjna wyposażona w system niwelowania szumu aparaturowego</w:t>
            </w:r>
          </w:p>
          <w:p w14:paraId="79EE3A5C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Min. 16 BIT</w:t>
            </w:r>
          </w:p>
          <w:p w14:paraId="4341E537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500 KSPS</w:t>
            </w:r>
          </w:p>
          <w:p w14:paraId="52034A51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 najmniej 2 x USB</w:t>
            </w:r>
          </w:p>
          <w:p w14:paraId="6346EF5F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Możliwość rejestracji dwóch sygnałów jednocześnie</w:t>
            </w:r>
          </w:p>
          <w:p w14:paraId="335A0992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Dedykowane oprogramowanie </w:t>
            </w:r>
          </w:p>
          <w:p w14:paraId="202DFBC2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Wycinarka szklanych mikropipet o średnicy w zakresie 1-1.5 mm</w:t>
            </w:r>
          </w:p>
          <w:p w14:paraId="1F201386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Wycinarka musi umożliwiać wymianę </w:t>
            </w:r>
            <w:proofErr w:type="spellStart"/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filamentu</w:t>
            </w:r>
            <w:proofErr w:type="spellEnd"/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grzewczego</w:t>
            </w:r>
          </w:p>
          <w:p w14:paraId="2C99D18D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Stół antywibracyjny z pneumatycznym system tłumienia drgań</w:t>
            </w:r>
          </w:p>
          <w:p w14:paraId="2408C7D8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Tłokowy system tłumienia drgań</w:t>
            </w:r>
          </w:p>
          <w:p w14:paraId="7FE77717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Wydajność tłumienia przy 5Hz:</w:t>
            </w:r>
          </w:p>
          <w:p w14:paraId="6DD0B473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70-85 % w osi pionowej</w:t>
            </w:r>
          </w:p>
          <w:p w14:paraId="7AA78CCB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75-90 % w osi poziomej</w:t>
            </w:r>
          </w:p>
          <w:p w14:paraId="08D1530B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Wydajność tłumienia przy 10Hz:</w:t>
            </w:r>
          </w:p>
          <w:p w14:paraId="616B73E2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90-97 % w osi pionowej</w:t>
            </w:r>
          </w:p>
          <w:p w14:paraId="7249895A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90-97 % w osi poziome</w:t>
            </w:r>
          </w:p>
          <w:p w14:paraId="0A274340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Stół przystosowany do montażu opcji:</w:t>
            </w:r>
          </w:p>
          <w:p w14:paraId="1F4BA3FA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Klatka </w:t>
            </w:r>
            <w:proofErr w:type="spellStart"/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Faraday’a</w:t>
            </w:r>
            <w:proofErr w:type="spellEnd"/>
          </w:p>
          <w:p w14:paraId="33DE6A5D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Przednie oraz tylnie wsporniki z półkami bocznymi na aparaturę</w:t>
            </w:r>
          </w:p>
          <w:p w14:paraId="76A342A1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Rozmieszczenie gwintowanych otworów M6 na śruby (w systemie metrycznym) na powierzchni blatu </w:t>
            </w:r>
          </w:p>
          <w:p w14:paraId="70401A50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Pompa perystaltyczna</w:t>
            </w:r>
          </w:p>
          <w:p w14:paraId="663E6AC4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2 kanały</w:t>
            </w:r>
          </w:p>
          <w:p w14:paraId="1B8C297D" w14:textId="0392DD37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Prędkość przepływu w zakresie: 0.0001 – 36 ml/min</w:t>
            </w:r>
          </w:p>
        </w:tc>
        <w:tc>
          <w:tcPr>
            <w:tcW w:w="1204" w:type="dxa"/>
            <w:shd w:val="clear" w:color="auto" w:fill="auto"/>
          </w:tcPr>
          <w:p w14:paraId="6F6136EF" w14:textId="471F6C57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7F857278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3F3D1AAD" w14:textId="77777777" w:rsidTr="005317DA">
        <w:tc>
          <w:tcPr>
            <w:tcW w:w="487" w:type="dxa"/>
            <w:shd w:val="clear" w:color="auto" w:fill="auto"/>
          </w:tcPr>
          <w:p w14:paraId="67FAC694" w14:textId="7D0D3C43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25A8" w14:textId="77777777" w:rsidR="00CE09D2" w:rsidRDefault="00CE09D2" w:rsidP="00CE09D2">
            <w:pPr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721E9">
              <w:rPr>
                <w:rFonts w:asciiTheme="majorHAnsi" w:hAnsiTheme="majorHAnsi" w:cstheme="majorHAnsi"/>
                <w:b/>
                <w:sz w:val="18"/>
                <w:szCs w:val="18"/>
              </w:rPr>
              <w:t>Kamera do rejestracji</w:t>
            </w: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szybkich zmian fizjologicznych</w:t>
            </w:r>
          </w:p>
          <w:p w14:paraId="182B5747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Format sensora- 1/2"</w:t>
            </w:r>
          </w:p>
          <w:p w14:paraId="51C00FF1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Typ sensora: CMOS</w:t>
            </w:r>
          </w:p>
          <w:p w14:paraId="50305F86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Rozdzielczość (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xy</w:t>
            </w:r>
            <w:proofErr w:type="spellEnd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): 1280 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px</w:t>
            </w:r>
            <w:proofErr w:type="spellEnd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 x 1024px</w:t>
            </w:r>
          </w:p>
          <w:p w14:paraId="6ACD82C0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Rozdzielczość: 1,3 MP</w:t>
            </w:r>
          </w:p>
          <w:p w14:paraId="691DEF3E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Rozmiar piksela: 4,8 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 x 4,8 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</w:p>
          <w:p w14:paraId="3C700227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Liczba klatek na sekundę: 200 kl./s</w:t>
            </w:r>
          </w:p>
          <w:p w14:paraId="300F69D6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Tryb pracy: Mono/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ColorMono</w:t>
            </w:r>
            <w:proofErr w:type="spellEnd"/>
          </w:p>
          <w:p w14:paraId="5A5BFE26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Zalecany adapter: 0,5 ×</w:t>
            </w:r>
          </w:p>
          <w:p w14:paraId="54719F47" w14:textId="1631D59E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Interface USB: 3.0</w:t>
            </w:r>
          </w:p>
        </w:tc>
        <w:tc>
          <w:tcPr>
            <w:tcW w:w="1204" w:type="dxa"/>
            <w:shd w:val="clear" w:color="auto" w:fill="auto"/>
          </w:tcPr>
          <w:p w14:paraId="1AA1033F" w14:textId="6A7638E5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2E063572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0957C6ED" w14:textId="77777777" w:rsidTr="005317DA">
        <w:tc>
          <w:tcPr>
            <w:tcW w:w="487" w:type="dxa"/>
            <w:shd w:val="clear" w:color="auto" w:fill="auto"/>
          </w:tcPr>
          <w:p w14:paraId="2849CCC1" w14:textId="0FE4CE49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9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E4A2" w14:textId="77777777" w:rsidR="00CE09D2" w:rsidRDefault="00CE09D2" w:rsidP="00CE09D2">
            <w:pPr>
              <w:autoSpaceDE w:val="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Moduł do badań </w:t>
            </w:r>
            <w:proofErr w:type="spellStart"/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mikrofizjologii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; system do wytwarzania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naprężeń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ścinających w badaniach czynnościowych</w:t>
            </w:r>
          </w:p>
          <w:p w14:paraId="66BAD691" w14:textId="77777777" w:rsidR="00CE09D2" w:rsidRPr="0022263E" w:rsidRDefault="00CE09D2" w:rsidP="00CE09D2">
            <w:pPr>
              <w:pStyle w:val="Akapitzlist"/>
              <w:numPr>
                <w:ilvl w:val="0"/>
                <w:numId w:val="100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Jednostka sterująca (2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) systemem pomp umożliwiająca:</w:t>
            </w:r>
          </w:p>
          <w:p w14:paraId="28C66FF7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sterowanie pracą co najmniej 4 pomp jednocześnie</w:t>
            </w:r>
          </w:p>
          <w:p w14:paraId="5FC227CD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ustawienie wielkości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napręże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ń</w:t>
            </w:r>
            <w:proofErr w:type="spellEnd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 ścinających, ciśnienia ścinającego, wielkości przepływu</w:t>
            </w:r>
          </w:p>
          <w:p w14:paraId="367DD1D8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ustawienie czasu trwania poszczególnych cykli</w:t>
            </w:r>
          </w:p>
          <w:p w14:paraId="13E8144D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port umożliwiający podłączenie do komputera</w:t>
            </w:r>
          </w:p>
          <w:p w14:paraId="495F96BA" w14:textId="77777777" w:rsidR="00CE09D2" w:rsidRPr="00786704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zasilanie 230 V / 50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  <w:p w14:paraId="732645B8" w14:textId="77777777" w:rsidR="00CE09D2" w:rsidRPr="0022263E" w:rsidRDefault="00CE09D2" w:rsidP="00CE09D2">
            <w:pPr>
              <w:pStyle w:val="Akapitzlist"/>
              <w:numPr>
                <w:ilvl w:val="0"/>
                <w:numId w:val="102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Pompa – 4 szt. – zestaw </w:t>
            </w:r>
          </w:p>
          <w:p w14:paraId="1E4D901E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ciśnienie w zakresie co najmniej 0 100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mbar</w:t>
            </w:r>
            <w:proofErr w:type="spellEnd"/>
          </w:p>
          <w:p w14:paraId="209E9482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przepływ w zakresie co najmniej 0,1-40 ml/min</w:t>
            </w:r>
          </w:p>
          <w:p w14:paraId="7EB40F3F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rodzaje wytwarzanego przepływu: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oscylacyjny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jednokierunkowy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pulsacyjny</w:t>
            </w:r>
          </w:p>
          <w:p w14:paraId="5CB9E3CA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możliwa praca w środowisku inkubatora CO2 w temperaturze i wilgotności odpowiedniej dla hodowli komórkowej</w:t>
            </w:r>
          </w:p>
          <w:p w14:paraId="6264989E" w14:textId="77777777" w:rsidR="00CE09D2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elektronicznie kontrolowane zawory umożliwiające przełączanie przepływu medium pomiędzy dwoma rezerwuarami</w:t>
            </w:r>
          </w:p>
          <w:p w14:paraId="483FD63E" w14:textId="77777777" w:rsidR="00CE09D2" w:rsidRPr="00786704" w:rsidRDefault="00CE09D2" w:rsidP="00CE09D2">
            <w:pPr>
              <w:pStyle w:val="Akapitzlist"/>
              <w:numPr>
                <w:ilvl w:val="0"/>
                <w:numId w:val="102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Pompa – 1 szt. o właściwościach:</w:t>
            </w:r>
          </w:p>
          <w:p w14:paraId="540AD121" w14:textId="77777777" w:rsidR="00CE09D2" w:rsidRPr="00786704" w:rsidRDefault="00CE09D2" w:rsidP="00CE09D2">
            <w:pPr>
              <w:pStyle w:val="Akapitzlist"/>
              <w:numPr>
                <w:ilvl w:val="0"/>
                <w:numId w:val="105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 xml:space="preserve">ciśnienie w zakresie co najmniej 0 100 </w:t>
            </w:r>
            <w:proofErr w:type="spellStart"/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mbar</w:t>
            </w:r>
            <w:proofErr w:type="spellEnd"/>
          </w:p>
          <w:p w14:paraId="3E05B934" w14:textId="77777777" w:rsidR="00CE09D2" w:rsidRPr="00786704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przepływ w zakresie co najmniej 0,1-40 ml/min</w:t>
            </w:r>
          </w:p>
          <w:p w14:paraId="7C9ECE0A" w14:textId="77777777" w:rsidR="00CE09D2" w:rsidRPr="00786704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rodzaje wytwarzanego przepływu: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oscylacyjny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jednokierunkowy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pulsacyjny</w:t>
            </w:r>
          </w:p>
          <w:p w14:paraId="735340C7" w14:textId="77777777" w:rsidR="00CE09D2" w:rsidRPr="00786704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możliwa praca w środowisku inkubatora CO2 w temperaturze i wilgotności odpowiedniej dla hodowli komórkowej</w:t>
            </w:r>
          </w:p>
          <w:p w14:paraId="5BE908E7" w14:textId="77777777" w:rsidR="00CE09D2" w:rsidRPr="00FD5808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elektronicznie kontrolowane zawory umożliwiające przełączanie przepływu medium pomiędzy dwoma rezerwuarami</w:t>
            </w:r>
          </w:p>
          <w:p w14:paraId="16077471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Zestawy do perfuzji:</w:t>
            </w:r>
          </w:p>
          <w:p w14:paraId="370AC375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12,3 ml, rezerwuar 10 ml, rurki o długości 15 cm, średnicy wewnętrznej 1,6 mm – 6 szt.</w:t>
            </w:r>
          </w:p>
          <w:p w14:paraId="32F92005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13,6 ml, rezerwuar 10 ml, rurki o długości 50 cm, średnicy wewnętrznej 1,6 mm – 6 szt.</w:t>
            </w:r>
          </w:p>
          <w:p w14:paraId="1A4E225B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11,3 ml, rezerwuar 10 ml, rurki o długości 15 cm, średnicy wewnętrznej 0,8 mm – 6 szt.</w:t>
            </w:r>
          </w:p>
          <w:p w14:paraId="4288BBEC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11,7 ml, rezerwuar 10 ml, rurki o długości 50 cm, średnicy wewnętrznej 0,8 mm – 6 szt.</w:t>
            </w:r>
          </w:p>
          <w:p w14:paraId="129E35C9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objętość robocza 2,7 ml, rezerwuar 2 ml, rurki o długości 50 cm, średnica 0,5 mm 3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</w:p>
          <w:p w14:paraId="5A822CD2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Płytki do perfuzji o wymiarach 25,5 x 75,5 mm (±0,5 mm) z warstwą hydrofilową umożliwiającą adhezję komórek</w:t>
            </w:r>
          </w:p>
          <w:p w14:paraId="4EFE5519" w14:textId="77777777" w:rsidR="00CE09D2" w:rsidRPr="00FD5808" w:rsidRDefault="00CE09D2" w:rsidP="00CE09D2">
            <w:pPr>
              <w:pStyle w:val="Akapitzlist"/>
              <w:numPr>
                <w:ilvl w:val="0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 szerokość kanału 5 mm, długości 50 mm:</w:t>
            </w:r>
          </w:p>
          <w:p w14:paraId="0E136DA3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0,2 mm – co najmniej 5 opakowań</w:t>
            </w:r>
          </w:p>
          <w:p w14:paraId="1A61B99E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0,4 mm – co najmniej 5 opakowań</w:t>
            </w:r>
          </w:p>
          <w:p w14:paraId="321AAD1A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0,6 mm – co najmniej 5 opakowań</w:t>
            </w:r>
          </w:p>
          <w:p w14:paraId="446F9BF5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0,8 mm – co najmniej 5 opakowań</w:t>
            </w:r>
          </w:p>
          <w:p w14:paraId="08BED3DC" w14:textId="77777777" w:rsidR="00CE09D2" w:rsidRPr="00FD5808" w:rsidRDefault="00CE09D2" w:rsidP="00CE09D2">
            <w:pPr>
              <w:pStyle w:val="Akapitzlist"/>
              <w:numPr>
                <w:ilvl w:val="0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Y-kształtne, o objętości kanału 110 µl, szerokości 3 mm, wysokości 0,4 mm – co najmniej 15 szt.</w:t>
            </w:r>
          </w:p>
          <w:p w14:paraId="1BD247D6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Płytki do perfuzji o wymiarach 25,5 x 75,5 mm (±0,5 mm) o powierzchni traktowanej kolagenem typu IV, umożliwiające adhezję komórek</w:t>
            </w:r>
          </w:p>
          <w:p w14:paraId="6D1A96F6" w14:textId="77777777" w:rsidR="00CE09D2" w:rsidRPr="00FD5808" w:rsidRDefault="00CE09D2" w:rsidP="00CE09D2">
            <w:pPr>
              <w:pStyle w:val="Akapitzlist"/>
              <w:numPr>
                <w:ilvl w:val="0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 szerokości kanału 5 mm, długości 50 mm:</w:t>
            </w:r>
          </w:p>
          <w:p w14:paraId="301E3A61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0,2 mm –4 sztuki</w:t>
            </w:r>
          </w:p>
          <w:p w14:paraId="12B25B01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0,8 mm –4 sztuki</w:t>
            </w:r>
          </w:p>
          <w:p w14:paraId="5F59FEF1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0,4 mm – 4 sztuki</w:t>
            </w:r>
          </w:p>
          <w:p w14:paraId="1A964BA1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0,6 mm – 4 sztuki</w:t>
            </w:r>
          </w:p>
          <w:p w14:paraId="12E01E6E" w14:textId="77777777" w:rsidR="00CE09D2" w:rsidRPr="00FD5808" w:rsidRDefault="00CE09D2" w:rsidP="00CE09D2">
            <w:pPr>
              <w:pStyle w:val="Akapitzlist"/>
              <w:numPr>
                <w:ilvl w:val="0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6-kanałowe o objętości kanału 30 µl, szerokości 17 mm, długości 3,8 mm, wysokości 0,4 mm – co najmniej 15 szt.</w:t>
            </w:r>
          </w:p>
          <w:p w14:paraId="3AFC2B9E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Zestaw do samodzielnego montażu płytek do perfuzji:</w:t>
            </w:r>
          </w:p>
          <w:p w14:paraId="77221513" w14:textId="77777777" w:rsidR="00CE09D2" w:rsidRPr="00FD5808" w:rsidRDefault="00CE09D2" w:rsidP="00CE09D2">
            <w:pPr>
              <w:pStyle w:val="Akapitzlist"/>
              <w:numPr>
                <w:ilvl w:val="0"/>
                <w:numId w:val="11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płytki samoprzylepne o wymiarach 25,5 x 75,5 mm (±0,5 mm), o szerokości kanału 5 mm, długości 50 mm i wysokości 0,6 mm i 0,8 mm – zestaw minimum 30 szt.</w:t>
            </w:r>
          </w:p>
          <w:p w14:paraId="718F8172" w14:textId="77777777" w:rsidR="00CE09D2" w:rsidRPr="00FD5808" w:rsidRDefault="00CE09D2" w:rsidP="00CE09D2">
            <w:pPr>
              <w:pStyle w:val="Akapitzlist"/>
              <w:numPr>
                <w:ilvl w:val="0"/>
                <w:numId w:val="11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szkiełka z warstwą hydrofilową, umożliwiającą adhezję komórek, do montowania z płytkami samoprzylepnymi– co najmniej 30 szt.</w:t>
            </w:r>
          </w:p>
          <w:p w14:paraId="2965E2E2" w14:textId="77777777" w:rsidR="00CE09D2" w:rsidRPr="00FD5808" w:rsidRDefault="00CE09D2" w:rsidP="00CE09D2">
            <w:pPr>
              <w:pStyle w:val="Akapitzlist"/>
              <w:numPr>
                <w:ilvl w:val="0"/>
                <w:numId w:val="11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zacisk i forma do montowania samoprzylepnych płytek do perfuzji-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</w:p>
          <w:p w14:paraId="44BDC44E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Zestaw drenów, złączek i innych niezbędnych elementów, umożliwiających iniekcję dodatkowych odczynników na płytkę perfuzyjną podczas trwania perfuzji</w:t>
            </w:r>
          </w:p>
          <w:p w14:paraId="3F20B3C3" w14:textId="77777777" w:rsidR="00CE09D2" w:rsidRPr="00FD5808" w:rsidRDefault="00CE09D2" w:rsidP="00CE09D2">
            <w:pPr>
              <w:pStyle w:val="Akapitzlist"/>
              <w:numPr>
                <w:ilvl w:val="0"/>
                <w:numId w:val="111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Medium montujące – co najmniej 30 ml</w:t>
            </w:r>
          </w:p>
          <w:p w14:paraId="649D07FE" w14:textId="77777777" w:rsidR="00CE09D2" w:rsidRDefault="00CE09D2" w:rsidP="00CE09D2">
            <w:pPr>
              <w:pStyle w:val="Akapitzlist"/>
              <w:numPr>
                <w:ilvl w:val="0"/>
                <w:numId w:val="111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Zestaw do barwienia i obserwacji płytek do perfuzji i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angiogenezy</w:t>
            </w:r>
            <w:proofErr w:type="spellEnd"/>
          </w:p>
          <w:p w14:paraId="77489867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płytki do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angiogenezy</w:t>
            </w:r>
            <w:proofErr w:type="spellEnd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 z warstwą hydrofilową umożliwiającą adhezję komórek o wymiarach 25,5 x 75,5 mm (±0,5 mm) z 15 studzienkami o średnicy 4 mm i objętości 10 µl dla dolnej części oraz średnicy 5 mm i objętości 50 µl dla górnej części studzienki – co najmniej 75 szt. </w:t>
            </w:r>
          </w:p>
          <w:p w14:paraId="370B8E4C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silikonowe inserty składające się z 3 studzienek o obj. 70 µl i przerwie między studzienkami o szerokości 500 µm ± 100 µm – co najmniej 75 szt.</w:t>
            </w:r>
          </w:p>
          <w:p w14:paraId="515EBC38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pokrywka z materiału umożliwiającego obrazowanie w mikroskopii różnicowego kontrastu interferencyjnego (DIC) – co najmniej 30 szt.</w:t>
            </w:r>
          </w:p>
          <w:p w14:paraId="3A679C8A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nakrywki, umożliwiające obrazowanie w mikroskopii różnicowego kontrastu interferencyjnego (DIC)</w:t>
            </w:r>
          </w:p>
          <w:p w14:paraId="33ED3F10" w14:textId="77777777" w:rsidR="00CE09D2" w:rsidRPr="00FD5808" w:rsidRDefault="00CE09D2" w:rsidP="00CE09D2">
            <w:pPr>
              <w:pStyle w:val="Akapitzlist"/>
              <w:numPr>
                <w:ilvl w:val="0"/>
                <w:numId w:val="113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Statyw do obrazowania płytek do perfuzji pod mikroskopem odwróconym:</w:t>
            </w:r>
          </w:p>
          <w:p w14:paraId="2F9915FD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umożliwiający obserwację 4 płytek jednocześnie</w:t>
            </w:r>
          </w:p>
          <w:p w14:paraId="1EED6833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wykonany z anodyzowanego aluminium</w:t>
            </w:r>
          </w:p>
          <w:p w14:paraId="14C3257A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autoklawowalny</w:t>
            </w:r>
            <w:proofErr w:type="spellEnd"/>
          </w:p>
          <w:p w14:paraId="1D816E99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nakładki magnetyczne na płytki – 4 szt.</w:t>
            </w:r>
          </w:p>
          <w:p w14:paraId="097C9CAE" w14:textId="77777777" w:rsidR="00CE09D2" w:rsidRPr="00FD5808" w:rsidRDefault="00CE09D2" w:rsidP="00CE09D2">
            <w:pPr>
              <w:pStyle w:val="Akapitzlist"/>
              <w:numPr>
                <w:ilvl w:val="0"/>
                <w:numId w:val="115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Statyw do przechowywania i transportu płytek – 2 szt.:</w:t>
            </w:r>
          </w:p>
          <w:p w14:paraId="0C93826D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pojemność – co najmniej 8 płytek</w:t>
            </w:r>
          </w:p>
          <w:p w14:paraId="11FF4074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wykonany z anodyzowanego aluminium</w:t>
            </w:r>
          </w:p>
          <w:p w14:paraId="0858661B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autoklawowalny</w:t>
            </w:r>
            <w:proofErr w:type="spellEnd"/>
          </w:p>
          <w:p w14:paraId="4251C39E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 otwartym dnem</w:t>
            </w:r>
          </w:p>
          <w:p w14:paraId="55CA6BE0" w14:textId="77777777" w:rsidR="00CE09D2" w:rsidRPr="00FD5808" w:rsidRDefault="00CE09D2" w:rsidP="00CE09D2">
            <w:pPr>
              <w:pStyle w:val="Akapitzlist"/>
              <w:numPr>
                <w:ilvl w:val="0"/>
                <w:numId w:val="117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tatyw na 4 płytki o wymiarach 25,5 x 75,5 mm</w:t>
            </w:r>
          </w:p>
          <w:p w14:paraId="5199444B" w14:textId="77777777" w:rsidR="00CE09D2" w:rsidRPr="00FD5808" w:rsidRDefault="00CE09D2" w:rsidP="00CE09D2">
            <w:pPr>
              <w:pStyle w:val="Akapitzlist"/>
              <w:numPr>
                <w:ilvl w:val="0"/>
                <w:numId w:val="117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Barwnik do barwienia błon komórkowych – co najmniej 400 µl</w:t>
            </w:r>
          </w:p>
          <w:p w14:paraId="7FDDDBDE" w14:textId="77777777" w:rsidR="00CE09D2" w:rsidRPr="00FD5808" w:rsidRDefault="00CE09D2" w:rsidP="00CE09D2">
            <w:pPr>
              <w:pStyle w:val="Akapitzlist"/>
              <w:numPr>
                <w:ilvl w:val="0"/>
                <w:numId w:val="11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lipofilowy</w:t>
            </w:r>
            <w:proofErr w:type="spellEnd"/>
          </w:p>
          <w:p w14:paraId="7D48BFB1" w14:textId="77777777" w:rsidR="00CE09D2" w:rsidRPr="00FD5808" w:rsidRDefault="00CE09D2" w:rsidP="00CE09D2">
            <w:pPr>
              <w:pStyle w:val="Akapitzlist"/>
              <w:numPr>
                <w:ilvl w:val="0"/>
                <w:numId w:val="11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umożliwiający barwienie żywych komórek w czasie maksymalnie do 10 minut</w:t>
            </w:r>
          </w:p>
          <w:p w14:paraId="6AEEE6CE" w14:textId="77777777" w:rsidR="00CE09D2" w:rsidRPr="00FD5808" w:rsidRDefault="00CE09D2" w:rsidP="00CE09D2">
            <w:pPr>
              <w:pStyle w:val="Akapitzlist"/>
              <w:numPr>
                <w:ilvl w:val="0"/>
                <w:numId w:val="11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długość fali światła wzbudzenia/emisji 644/665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6A195043" w14:textId="77777777" w:rsidR="00CE09D2" w:rsidRPr="00FD5808" w:rsidRDefault="00CE09D2" w:rsidP="00CE09D2">
            <w:pPr>
              <w:pStyle w:val="Akapitzlist"/>
              <w:numPr>
                <w:ilvl w:val="0"/>
                <w:numId w:val="119"/>
              </w:numPr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System grzewczy do podtrzymywania stałej temperatury podczas obserwacji mikroskopowych żywych komórek w mikropłytkach</w:t>
            </w:r>
          </w:p>
          <w:p w14:paraId="68291C0A" w14:textId="77777777" w:rsidR="00CE09D2" w:rsidRPr="00FD5808" w:rsidRDefault="00CE09D2" w:rsidP="00CE09D2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Kontroler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 1 </w:t>
            </w:r>
          </w:p>
          <w:p w14:paraId="0C259596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precyzyjna kontrola temperatury płytki i pokrywki</w:t>
            </w:r>
          </w:p>
          <w:p w14:paraId="18E848D4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możliwość podłączenia co najmniej 4 płytek grzewczych</w:t>
            </w:r>
          </w:p>
          <w:p w14:paraId="223E9C5F" w14:textId="77777777" w:rsidR="00CE09D2" w:rsidRPr="00FD5808" w:rsidRDefault="00CE09D2" w:rsidP="00CE09D2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Płytka grzewcza:</w:t>
            </w:r>
          </w:p>
          <w:p w14:paraId="5701BA8F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powierzchnia obserwacji co najmniej 30 x 82 mm</w:t>
            </w:r>
          </w:p>
          <w:p w14:paraId="785ED5D0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regulacja temperatury do co najmniej od 37°C</w:t>
            </w:r>
          </w:p>
          <w:p w14:paraId="693D92E8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stabilność temperatury nie gorsza niż ±0,05°C</w:t>
            </w:r>
          </w:p>
          <w:p w14:paraId="7A39C258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jednorodność temperatury nie gorsza niż ±0,5°C</w:t>
            </w:r>
          </w:p>
          <w:p w14:paraId="14E191AC" w14:textId="77777777" w:rsidR="00CE09D2" w:rsidRPr="00FD5808" w:rsidRDefault="00CE09D2" w:rsidP="00CE09D2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Pokrywka:</w:t>
            </w:r>
          </w:p>
          <w:p w14:paraId="2C9E35F3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regulacja temperatury do co najmniej 45°C</w:t>
            </w:r>
          </w:p>
          <w:p w14:paraId="4C88632C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stabilność temperatury nie gorsza niż ±0,05°C</w:t>
            </w:r>
          </w:p>
          <w:p w14:paraId="27517C28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jednorodność temperatury nie gorsza niż ±0,5°C</w:t>
            </w:r>
          </w:p>
          <w:p w14:paraId="5A164E42" w14:textId="7C14D6F4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Zasilanie 230 V / 50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3240C6E8" w14:textId="1CB4AB24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7A1B6DFF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22B06AC5" w14:textId="77777777" w:rsidTr="005317DA">
        <w:tc>
          <w:tcPr>
            <w:tcW w:w="487" w:type="dxa"/>
            <w:shd w:val="clear" w:color="auto" w:fill="auto"/>
          </w:tcPr>
          <w:p w14:paraId="41979096" w14:textId="0CEDC65D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43FD" w14:textId="517AF41C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CF0231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System zapewniający ochronę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modułu konfokalnego</w:t>
            </w:r>
            <w:r w:rsidRPr="00CF0231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przed spadkami napięcia / nagłej przerwy w dostawie prądu (np. typu UPS)</w:t>
            </w:r>
          </w:p>
        </w:tc>
        <w:tc>
          <w:tcPr>
            <w:tcW w:w="1204" w:type="dxa"/>
            <w:shd w:val="clear" w:color="auto" w:fill="auto"/>
          </w:tcPr>
          <w:p w14:paraId="6E92AC7F" w14:textId="1646DC1F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0BF07475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  <w:tr w:rsidR="00CE09D2" w:rsidRPr="00D94E10" w14:paraId="69F65711" w14:textId="77777777" w:rsidTr="00CE09D2">
        <w:trPr>
          <w:trHeight w:val="314"/>
        </w:trPr>
        <w:tc>
          <w:tcPr>
            <w:tcW w:w="487" w:type="dxa"/>
            <w:shd w:val="clear" w:color="auto" w:fill="auto"/>
          </w:tcPr>
          <w:p w14:paraId="362402DE" w14:textId="596897B5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11.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DD1B" w14:textId="4474CC19" w:rsidR="00CE09D2" w:rsidRPr="00804AF7" w:rsidRDefault="00CE09D2" w:rsidP="00CE09D2">
            <w:pPr>
              <w:suppressAutoHyphens/>
              <w:spacing w:after="0" w:line="240" w:lineRule="auto"/>
              <w:ind w:left="306" w:hanging="306"/>
            </w:pPr>
            <w:r w:rsidRPr="00B57EBC">
              <w:rPr>
                <w:rFonts w:asciiTheme="majorHAnsi" w:hAnsiTheme="majorHAnsi" w:cstheme="majorHAnsi"/>
                <w:b/>
                <w:sz w:val="18"/>
                <w:szCs w:val="18"/>
              </w:rPr>
              <w:t>Instalacja, serwis, wsparcie aplikacyjne</w:t>
            </w:r>
          </w:p>
        </w:tc>
        <w:tc>
          <w:tcPr>
            <w:tcW w:w="1204" w:type="dxa"/>
            <w:shd w:val="clear" w:color="auto" w:fill="auto"/>
          </w:tcPr>
          <w:p w14:paraId="1E8EC336" w14:textId="1CFF30F5" w:rsidR="00CE09D2" w:rsidRPr="00804AF7" w:rsidRDefault="00CE09D2" w:rsidP="00CE09D2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65E3A9CF" w14:textId="77777777" w:rsidR="00CE09D2" w:rsidRPr="00804AF7" w:rsidRDefault="00CE09D2" w:rsidP="00CE09D2">
            <w:pPr>
              <w:suppressAutoHyphens/>
              <w:spacing w:after="0" w:line="240" w:lineRule="auto"/>
            </w:pPr>
          </w:p>
        </w:tc>
      </w:tr>
    </w:tbl>
    <w:p w14:paraId="4914780F" w14:textId="77777777" w:rsidR="00D94E10" w:rsidRPr="00D94E10" w:rsidRDefault="00D94E10" w:rsidP="00D94E10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3 do oferty</w:t>
      </w:r>
    </w:p>
    <w:p w14:paraId="314EA740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317306E3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4DBF4A1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54486E0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50F716AA" w14:textId="77777777" w:rsidR="00D94E10" w:rsidRPr="00D94E10" w:rsidRDefault="00D94E10" w:rsidP="00D94E10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322D690D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2E60AC7" w14:textId="79525261" w:rsidR="00D94E10" w:rsidRPr="00D94E10" w:rsidRDefault="00D94E10" w:rsidP="00D94E10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bookmarkStart w:id="1" w:name="_Hlk58569921"/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1"/>
    </w:p>
    <w:p w14:paraId="2E386B0E" w14:textId="2EC31D4F" w:rsidR="00D94E10" w:rsidRPr="00B64F4A" w:rsidRDefault="00D94E10" w:rsidP="00E9248E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zgodnie z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art.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118 ust. 1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ustawy z dnia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11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września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20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19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r. Prawo zamówień publicznych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zobowiązujemy się udostępnić Wykonawcy przystępującemu do postępowania w sprawie zamówienia publicznego prowadzonego w trybie przetargu nieograniczonego 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>PN/</w:t>
      </w:r>
      <w:r w:rsidRPr="0002413C">
        <w:rPr>
          <w:rFonts w:ascii="Calibri" w:eastAsia="Times New Roman" w:hAnsi="Calibri" w:cs="Calibri"/>
          <w:b/>
          <w:sz w:val="20"/>
          <w:szCs w:val="24"/>
          <w:lang w:eastAsia="zh-CN"/>
        </w:rPr>
        <w:t>IGC/</w:t>
      </w:r>
      <w:r w:rsidR="0002413C" w:rsidRPr="0002413C">
        <w:rPr>
          <w:rFonts w:ascii="Calibri" w:eastAsia="Times New Roman" w:hAnsi="Calibri" w:cs="Calibri"/>
          <w:b/>
          <w:sz w:val="20"/>
          <w:szCs w:val="24"/>
          <w:lang w:eastAsia="zh-CN"/>
        </w:rPr>
        <w:t>2</w:t>
      </w:r>
      <w:r w:rsidRPr="0002413C">
        <w:rPr>
          <w:rFonts w:ascii="Calibri" w:eastAsia="Times New Roman" w:hAnsi="Calibri" w:cs="Calibri"/>
          <w:b/>
          <w:sz w:val="20"/>
          <w:szCs w:val="24"/>
          <w:lang w:eastAsia="zh-CN"/>
        </w:rPr>
        <w:t>/202</w:t>
      </w:r>
      <w:r w:rsidR="004D578F" w:rsidRPr="0002413C">
        <w:rPr>
          <w:rFonts w:ascii="Calibri" w:eastAsia="Times New Roman" w:hAnsi="Calibri" w:cs="Calibri"/>
          <w:b/>
          <w:sz w:val="20"/>
          <w:szCs w:val="24"/>
          <w:lang w:eastAsia="zh-CN"/>
        </w:rPr>
        <w:t>1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</w:t>
      </w:r>
      <w:r w:rsidR="00A82828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pn. </w:t>
      </w:r>
      <w:r w:rsidR="00A82828" w:rsidRPr="00A82828">
        <w:rPr>
          <w:rFonts w:ascii="Calibri" w:eastAsia="Times New Roman" w:hAnsi="Calibri" w:cs="Calibri"/>
          <w:sz w:val="20"/>
          <w:szCs w:val="20"/>
          <w:lang w:eastAsia="zh-CN"/>
        </w:rPr>
        <w:t xml:space="preserve">PANAKEIA Platforma </w:t>
      </w:r>
      <w:proofErr w:type="spellStart"/>
      <w:r w:rsidR="00A82828" w:rsidRPr="00A82828">
        <w:rPr>
          <w:rFonts w:ascii="Calibri" w:eastAsia="Times New Roman" w:hAnsi="Calibri" w:cs="Calibri"/>
          <w:sz w:val="20"/>
          <w:szCs w:val="20"/>
          <w:lang w:eastAsia="zh-CN"/>
        </w:rPr>
        <w:t>ANAlizy</w:t>
      </w:r>
      <w:proofErr w:type="spellEnd"/>
      <w:r w:rsidR="00A82828" w:rsidRPr="00A82828">
        <w:rPr>
          <w:rFonts w:ascii="Calibri" w:eastAsia="Times New Roman" w:hAnsi="Calibri" w:cs="Calibri"/>
          <w:sz w:val="20"/>
          <w:szCs w:val="20"/>
          <w:lang w:eastAsia="zh-CN"/>
        </w:rPr>
        <w:t xml:space="preserve"> Konfokalnej oraz Elektrofizjologii tkankowej sił Atomowych</w:t>
      </w:r>
      <w:r w:rsidR="00A82828">
        <w:rPr>
          <w:rFonts w:ascii="Calibri" w:eastAsia="Times New Roman" w:hAnsi="Calibri" w:cs="Calibri"/>
          <w:sz w:val="20"/>
          <w:szCs w:val="20"/>
          <w:lang w:eastAsia="zh-CN"/>
        </w:rPr>
        <w:t>,</w:t>
      </w:r>
      <w:r w:rsidR="00A82828" w:rsidRPr="00A8282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tj._______________ z siedzibą w ______________________________ (dalej: „Wykonawca”), następujące zasoby: </w:t>
      </w:r>
    </w:p>
    <w:p w14:paraId="456FCE1B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6D42A95D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31684089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0780830B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682FE41B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D94E10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104ED8F9" w14:textId="132234E4" w:rsidR="00D94E10" w:rsidRPr="00D94E10" w:rsidRDefault="00B54B45" w:rsidP="00B54B45">
      <w:pPr>
        <w:suppressAutoHyphens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</w:t>
      </w:r>
      <w:r w:rsidR="00D94E10"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96143" w14:textId="77777777" w:rsidR="0041541B" w:rsidRDefault="00B54B45" w:rsidP="00D94E1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Sposób i okres udostępnienia </w:t>
      </w:r>
      <w:r w:rsidR="0041541B">
        <w:rPr>
          <w:rFonts w:ascii="Calibri" w:eastAsia="Times New Roman" w:hAnsi="Calibri" w:cs="Calibri"/>
          <w:bCs/>
          <w:sz w:val="20"/>
          <w:szCs w:val="20"/>
          <w:lang w:eastAsia="zh-CN"/>
        </w:rPr>
        <w:t>wykonawcy i wykorzystania przez niego zasobów podmiotu udostepniającego zasoby przy wykonywaniu zamówienia:</w:t>
      </w:r>
    </w:p>
    <w:p w14:paraId="3BE670EB" w14:textId="660AF3D7" w:rsidR="00D94E10" w:rsidRPr="00D94E10" w:rsidRDefault="00D94E10" w:rsidP="00D94E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1286C483" w14:textId="77777777" w:rsidR="00D94E10" w:rsidRPr="00D94E10" w:rsidRDefault="00D94E10" w:rsidP="00D94E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572D8099" w14:textId="4136EB03" w:rsidR="00D94E10" w:rsidRDefault="00462C12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3FFD427F" w14:textId="77777777" w:rsidR="00462C12" w:rsidRPr="00D94E10" w:rsidRDefault="00462C12" w:rsidP="00462C1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71ECDEE5" w14:textId="77777777" w:rsidR="00462C12" w:rsidRPr="00D94E10" w:rsidRDefault="00462C12" w:rsidP="00462C1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3B55CED6" w14:textId="65ECAC3A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39807A9" w14:textId="3A6AA906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8E321B9" w14:textId="2C91882E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EF2E41E" w14:textId="77777777" w:rsidR="00626A9C" w:rsidRPr="00D94E10" w:rsidRDefault="00626A9C" w:rsidP="00626A9C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37260C3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9AF9876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078B1B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6146CB4A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y, NIP/PESEL wykonawców wspólnie ubiegających się o udzielenie zamówienia)</w:t>
      </w:r>
    </w:p>
    <w:p w14:paraId="73F1C200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CAC7E53" w14:textId="77777777" w:rsidR="00626A9C" w:rsidRPr="0028139C" w:rsidRDefault="00626A9C" w:rsidP="00626A9C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Oświadczenie wykonawców wspólnie ubiegających się o udzielenie zamówienia z art. 117 ust. 4 ustawy </w:t>
      </w:r>
      <w:proofErr w:type="spellStart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Pzp</w:t>
      </w:r>
      <w:proofErr w:type="spellEnd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p w14:paraId="2077079A" w14:textId="77777777" w:rsidR="00626A9C" w:rsidRPr="00CB7BB3" w:rsidRDefault="00626A9C" w:rsidP="00626A9C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16B636F" w14:textId="6B154C05" w:rsidR="00626A9C" w:rsidRPr="00CB7BB3" w:rsidRDefault="00626A9C" w:rsidP="00F12AAF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7BB3">
        <w:rPr>
          <w:rFonts w:eastAsia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A82828" w:rsidRPr="00A82828">
        <w:rPr>
          <w:rFonts w:eastAsia="Times New Roman" w:cs="Times New Roman"/>
          <w:sz w:val="20"/>
          <w:szCs w:val="20"/>
          <w:lang w:eastAsia="pl-PL"/>
        </w:rPr>
        <w:t xml:space="preserve">PANAKEIA Platforma </w:t>
      </w:r>
      <w:proofErr w:type="spellStart"/>
      <w:r w:rsidR="00A82828" w:rsidRPr="00A82828">
        <w:rPr>
          <w:rFonts w:eastAsia="Times New Roman" w:cs="Times New Roman"/>
          <w:sz w:val="20"/>
          <w:szCs w:val="20"/>
          <w:lang w:eastAsia="pl-PL"/>
        </w:rPr>
        <w:t>ANAlizy</w:t>
      </w:r>
      <w:proofErr w:type="spellEnd"/>
      <w:r w:rsidR="00A82828" w:rsidRPr="00A82828">
        <w:rPr>
          <w:rFonts w:eastAsia="Times New Roman" w:cs="Times New Roman"/>
          <w:sz w:val="20"/>
          <w:szCs w:val="20"/>
          <w:lang w:eastAsia="pl-PL"/>
        </w:rPr>
        <w:t xml:space="preserve"> Konfokalnej oraz Elektrofizjologii tkankowej sił Atomowych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, prowadzonego przez </w:t>
      </w:r>
      <w:r w:rsidRPr="00CB7BB3">
        <w:rPr>
          <w:rFonts w:eastAsia="Times New Roman" w:cs="Calibri"/>
          <w:b/>
          <w:bCs/>
          <w:sz w:val="20"/>
          <w:szCs w:val="20"/>
          <w:lang w:eastAsia="zh-CN"/>
        </w:rPr>
        <w:t xml:space="preserve">Instytut Genetyki Człowieka Polskiej Akademii Nauk, 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 oświadczam, że: </w:t>
      </w:r>
    </w:p>
    <w:p w14:paraId="5FD24D8C" w14:textId="77777777" w:rsidR="00626A9C" w:rsidRPr="00CB7BB3" w:rsidRDefault="00626A9C" w:rsidP="00626A9C">
      <w:pPr>
        <w:pStyle w:val="NormalnyWeb"/>
        <w:jc w:val="both"/>
        <w:rPr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>zrealizuje następujące dostawy,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usługi:……………………………………………….…………………………………………………………… </w:t>
      </w:r>
    </w:p>
    <w:p w14:paraId="21F5E4DA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715955BC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0B3B05A3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253E6E6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 ile jest to niezbędne)</w:t>
      </w:r>
    </w:p>
    <w:p w14:paraId="17CDF799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A06DBD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C9EDE9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5CE85D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EF1AFB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8F00B06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BE3E0D0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0345A4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79853B" w14:textId="77777777" w:rsidR="00626A9C" w:rsidRPr="00D94E10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6221B9C" w14:textId="77F8FDEC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632509B" w14:textId="734B062C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038CB36" w14:textId="3DD8889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36FD0EFA" w14:textId="25346BE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71C6A03" w14:textId="481BE0E9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903318" w14:textId="6705018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61766FD" w14:textId="0AD6C97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CFA72C6" w14:textId="77777777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D25868B" w14:textId="77777777" w:rsidR="0041541B" w:rsidRPr="00D94E10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7AB5177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C552945" w14:textId="2D551F3B" w:rsidR="00D94E10" w:rsidRPr="00D94E10" w:rsidRDefault="00D94E10" w:rsidP="00442582">
      <w:pPr>
        <w:keepNext/>
        <w:numPr>
          <w:ilvl w:val="0"/>
          <w:numId w:val="13"/>
        </w:numPr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color w:val="000000"/>
          <w:sz w:val="28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color w:val="000000"/>
          <w:lang w:eastAsia="zh-CN"/>
        </w:rPr>
        <w:lastRenderedPageBreak/>
        <w:t xml:space="preserve">PROJEKT UMOWY </w:t>
      </w:r>
    </w:p>
    <w:p w14:paraId="171AEB43" w14:textId="5D99BBE6" w:rsidR="00D94E10" w:rsidRDefault="00D94E10" w:rsidP="00D94E10">
      <w:pPr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Umowa nr </w:t>
      </w:r>
      <w:r w:rsidR="00AF37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..…/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PN/IGC/</w:t>
      </w:r>
      <w:r w:rsidR="0002413C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2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/202</w:t>
      </w:r>
      <w:r w:rsidR="001360F8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1</w:t>
      </w:r>
    </w:p>
    <w:p w14:paraId="06D467B6" w14:textId="6E849752" w:rsidR="00580376" w:rsidRPr="00D94E10" w:rsidRDefault="00580376" w:rsidP="00D94E10">
      <w:pPr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color w:val="000000"/>
          <w:sz w:val="24"/>
          <w:szCs w:val="20"/>
          <w:lang w:eastAsia="zh-CN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(dalej: „Umowa”)</w:t>
      </w:r>
    </w:p>
    <w:p w14:paraId="7EC01731" w14:textId="77777777" w:rsidR="00D94E10" w:rsidRPr="00D94E10" w:rsidRDefault="00D94E10" w:rsidP="00D94E10">
      <w:pPr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</w:p>
    <w:p w14:paraId="2A46B94C" w14:textId="77777777" w:rsidR="00D94E10" w:rsidRPr="00D94E10" w:rsidRDefault="00D94E10" w:rsidP="00D94E10">
      <w:pPr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zawarta w dniu .......................... 2021 r. w Poznaniu pomiędzy:</w:t>
      </w:r>
    </w:p>
    <w:p w14:paraId="763F743E" w14:textId="77777777" w:rsidR="00D94E10" w:rsidRPr="00D94E10" w:rsidRDefault="00D94E10" w:rsidP="00D94E10">
      <w:pPr>
        <w:suppressAutoHyphens/>
        <w:spacing w:before="120"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4"/>
          <w:lang w:eastAsia="zh-CN"/>
        </w:rPr>
        <w:t xml:space="preserve">Instytutem Genetyki Człowieka PAN, </w:t>
      </w:r>
      <w:r w:rsidRPr="00D94E10">
        <w:rPr>
          <w:rFonts w:ascii="Calibri" w:eastAsia="Times New Roman" w:hAnsi="Calibri" w:cs="Calibri"/>
          <w:bCs/>
          <w:sz w:val="20"/>
          <w:szCs w:val="24"/>
          <w:lang w:eastAsia="zh-CN"/>
        </w:rPr>
        <w:t>ul. Strzeszyńska 32, 60-479 Poznań, działającym na podstawie wpisu do Rejestru instytutów naukowych PAN nr RIN-VI-59/03 posiadającym nr NIP: 7811745737, REGON:000326428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, zwanym dalej 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>Zamawiającym,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reprezentowanym przez:</w:t>
      </w:r>
    </w:p>
    <w:p w14:paraId="06617609" w14:textId="77777777" w:rsidR="008359D5" w:rsidRPr="008359D5" w:rsidRDefault="008359D5" w:rsidP="008359D5">
      <w:pPr>
        <w:widowControl w:val="0"/>
        <w:tabs>
          <w:tab w:val="left" w:pos="360"/>
        </w:tabs>
        <w:suppressAutoHyphens/>
        <w:spacing w:before="120" w:after="0" w:line="288" w:lineRule="auto"/>
        <w:jc w:val="both"/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</w:pPr>
      <w:r w:rsidRPr="008359D5"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  <w:t xml:space="preserve">Prof. dr hab. med. Michała Witta - Dyrektora </w:t>
      </w:r>
    </w:p>
    <w:p w14:paraId="46B091E2" w14:textId="77777777" w:rsidR="008359D5" w:rsidRDefault="008359D5" w:rsidP="008359D5">
      <w:pPr>
        <w:widowControl w:val="0"/>
        <w:tabs>
          <w:tab w:val="left" w:pos="360"/>
        </w:tabs>
        <w:suppressAutoHyphens/>
        <w:spacing w:before="120" w:after="120" w:line="288" w:lineRule="auto"/>
        <w:jc w:val="both"/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</w:pPr>
      <w:r w:rsidRPr="008359D5"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  <w:t xml:space="preserve">przy kontrasygnacie Głównej Księgowej - mgr Ewy </w:t>
      </w:r>
      <w:proofErr w:type="spellStart"/>
      <w:r w:rsidRPr="008359D5"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  <w:t>Gawrońskiej-Ratajczak</w:t>
      </w:r>
      <w:proofErr w:type="spellEnd"/>
    </w:p>
    <w:p w14:paraId="7E8B3DB0" w14:textId="054517D9" w:rsidR="00D94E10" w:rsidRPr="00D94E10" w:rsidRDefault="00D94E10" w:rsidP="008359D5">
      <w:pPr>
        <w:widowControl w:val="0"/>
        <w:tabs>
          <w:tab w:val="left" w:pos="360"/>
        </w:tabs>
        <w:suppressAutoHyphens/>
        <w:spacing w:before="120" w:after="12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a</w:t>
      </w:r>
    </w:p>
    <w:p w14:paraId="3ECA9488" w14:textId="3765F745" w:rsidR="00D94E10" w:rsidRPr="00D94E10" w:rsidRDefault="00D94E10" w:rsidP="00D94E10">
      <w:pPr>
        <w:tabs>
          <w:tab w:val="left" w:pos="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>...........................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z siedzibą w ................, (kod pocztowy) przy ul. ............, wpisaną do Krajowego Rejestru Sądowego pod numerem KRS ...................... w Sądzie Rejonowym dla ................................. w .................,  Wydział Krajowego Rejestru Sądowego,</w:t>
      </w:r>
      <w:r w:rsidR="00497AF1">
        <w:rPr>
          <w:rFonts w:ascii="Calibri" w:eastAsia="Times New Roman" w:hAnsi="Calibri" w:cs="Calibri"/>
          <w:sz w:val="20"/>
          <w:szCs w:val="24"/>
          <w:lang w:eastAsia="zh-CN"/>
        </w:rPr>
        <w:t xml:space="preserve"> NIP:………………., REGON:………………,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kapitał zakładowy .........................................., zwaną dalej 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>Wykonawcą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, reprezentowaną przez:</w:t>
      </w:r>
    </w:p>
    <w:p w14:paraId="7CB0E82A" w14:textId="77777777" w:rsidR="00D94E10" w:rsidRPr="00D94E10" w:rsidRDefault="00D94E10" w:rsidP="00D94E10">
      <w:pPr>
        <w:tabs>
          <w:tab w:val="left" w:pos="1800"/>
        </w:tabs>
        <w:suppressAutoHyphens/>
        <w:spacing w:after="0" w:line="288" w:lineRule="auto"/>
        <w:ind w:left="720" w:hanging="720"/>
        <w:jc w:val="both"/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pacing w:val="-2"/>
          <w:sz w:val="20"/>
          <w:szCs w:val="20"/>
          <w:lang w:eastAsia="zh-CN"/>
        </w:rPr>
        <w:t>…………………………………….</w:t>
      </w:r>
    </w:p>
    <w:p w14:paraId="29C78D65" w14:textId="77777777" w:rsidR="00D94E10" w:rsidRPr="00D94E10" w:rsidRDefault="00D94E10" w:rsidP="00D94E10">
      <w:pPr>
        <w:tabs>
          <w:tab w:val="left" w:pos="1800"/>
        </w:tabs>
        <w:suppressAutoHyphens/>
        <w:spacing w:after="0" w:line="288" w:lineRule="auto"/>
        <w:ind w:left="720" w:hanging="720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</w:p>
    <w:p w14:paraId="6788122A" w14:textId="77777777" w:rsidR="00D94E10" w:rsidRPr="00D94E10" w:rsidRDefault="00D94E10" w:rsidP="00D94E10">
      <w:pPr>
        <w:tabs>
          <w:tab w:val="left" w:pos="1800"/>
        </w:tabs>
        <w:suppressAutoHyphens/>
        <w:spacing w:after="0" w:line="288" w:lineRule="auto"/>
        <w:ind w:left="720"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dalej łącznie zwanymi Stronami</w:t>
      </w:r>
    </w:p>
    <w:p w14:paraId="7084A48F" w14:textId="77777777" w:rsidR="00D94E10" w:rsidRPr="00D94E10" w:rsidRDefault="00D94E10" w:rsidP="00D94E10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 1.</w:t>
      </w:r>
    </w:p>
    <w:p w14:paraId="2BAA0813" w14:textId="16D367C5" w:rsidR="00D94E10" w:rsidRPr="00D94E10" w:rsidRDefault="00D94E10" w:rsidP="00442582">
      <w:pPr>
        <w:numPr>
          <w:ilvl w:val="1"/>
          <w:numId w:val="14"/>
        </w:numPr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Podstawą do zawarcia umowy jest rezultat przetargu nieograniczonego</w:t>
      </w:r>
      <w:r w:rsidR="0038259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</w:t>
      </w:r>
      <w:r w:rsidR="0038259B" w:rsidRPr="0038259B">
        <w:t xml:space="preserve"> </w:t>
      </w:r>
      <w:r w:rsidR="0038259B" w:rsidRPr="0038259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zgodnie z art. 132</w:t>
      </w:r>
      <w:r w:rsidR="002E1BF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-139</w:t>
      </w:r>
      <w:r w:rsidR="0038259B" w:rsidRPr="0038259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ustawy z dnia 11 września 2019 r. Prawo zamówień publicznych (</w:t>
      </w:r>
      <w:proofErr w:type="spellStart"/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t.j</w:t>
      </w:r>
      <w:proofErr w:type="spellEnd"/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 Dz.U. 2021 poz.1129</w:t>
      </w:r>
      <w:r w:rsidR="0038259B" w:rsidRPr="0038259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)</w:t>
      </w:r>
      <w:r w:rsidR="007721C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(zwan</w:t>
      </w:r>
      <w:r w:rsidR="0043617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ej dalej: PZP)</w:t>
      </w:r>
      <w:r w:rsidR="0038259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ogłoszonego w Dzienniku Urzędowym Unii Europejskiej pod nr ..................., dnia…………., na </w:t>
      </w:r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utworzenie platformy analizy konfokalnej oraz elektrofizjologii tkankowej sił atomowych polegające na dostawie mikroskopu konfokalnego z doposażeniem, AFM, systemu do pomiarów elektrofizjologii komórek i tkanek, zestawu do badań komórek w warunkach </w:t>
      </w:r>
      <w:proofErr w:type="spellStart"/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mikroprzepływu</w:t>
      </w:r>
      <w:proofErr w:type="spellEnd"/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oraz kamery o wysokiej rozdzielczości czasowej do siedziby Zamawiającego z montażem, instalacją, uruchomieniem i szkoleni</w:t>
      </w:r>
      <w:r w:rsidR="00DD562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ami</w:t>
      </w:r>
      <w:r w:rsidR="00EB401A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</w:t>
      </w:r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zgodnie z wymaganiami Zamawiającego określonymi w Specyfikacji Technicznej przedmiotu zamówienia zawartej w części IV </w:t>
      </w:r>
      <w:proofErr w:type="spellStart"/>
      <w:r w:rsidR="00F12AAF" w:rsidRPr="00F12AA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proofErr w:type="spellEnd"/>
      <w:r w:rsidR="00831A97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na warunkach określonych w niniejszej Umowie, ofercie złożonej przez Wykonawcę (stanowiącej załącznik nr 1 do </w:t>
      </w:r>
      <w:r w:rsidR="00C763EA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mowy) oraz </w:t>
      </w:r>
      <w:proofErr w:type="spellStart"/>
      <w:r w:rsidR="006E134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</w:p>
    <w:p w14:paraId="350479C6" w14:textId="5954B7CC" w:rsidR="00D94E10" w:rsidRPr="00D94E10" w:rsidRDefault="006E134E" w:rsidP="00D94E10">
      <w:pPr>
        <w:suppressAutoHyphens/>
        <w:spacing w:after="0" w:line="288" w:lineRule="auto"/>
        <w:ind w:left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proofErr w:type="spellEnd"/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w zakresie opisu Przedmiotu </w:t>
      </w:r>
      <w:r w:rsidR="00831A97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umowy</w:t>
      </w:r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oraz warunków realizacji zamówienia, z uwzględnieniem praw i obowiązków Zamawiającego i Wykonawcy,  stanowią integralną treść niniejszej </w:t>
      </w:r>
      <w:r w:rsidR="00C763EA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</w:t>
      </w:r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mowy.</w:t>
      </w:r>
    </w:p>
    <w:p w14:paraId="7D6C5229" w14:textId="289A870F" w:rsidR="00D94E10" w:rsidRPr="00D94E10" w:rsidRDefault="00D94E10" w:rsidP="00A55972">
      <w:pPr>
        <w:numPr>
          <w:ilvl w:val="0"/>
          <w:numId w:val="23"/>
        </w:numPr>
        <w:tabs>
          <w:tab w:val="clear" w:pos="1420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Do zakresu Przedmiotu </w:t>
      </w:r>
      <w:r w:rsidR="002E3ADA">
        <w:rPr>
          <w:rFonts w:ascii="Calibri" w:eastAsia="Times New Roman" w:hAnsi="Calibri" w:cs="Calibri"/>
          <w:sz w:val="20"/>
          <w:szCs w:val="24"/>
          <w:lang w:eastAsia="zh-CN"/>
        </w:rPr>
        <w:t>umowy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należy także:</w:t>
      </w:r>
    </w:p>
    <w:p w14:paraId="274C211C" w14:textId="77777777" w:rsidR="000B2B94" w:rsidRPr="00DD3D77" w:rsidRDefault="000B2B94" w:rsidP="006F3C28">
      <w:pPr>
        <w:pStyle w:val="Akapitzlist"/>
        <w:numPr>
          <w:ilvl w:val="0"/>
          <w:numId w:val="62"/>
        </w:numPr>
        <w:spacing w:line="288" w:lineRule="auto"/>
        <w:ind w:left="567" w:hanging="283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dostarczenie zestawu materiałów eksploatacyjnych, szczegółowo opisanych w specyfikacji technicznej  przedmiotu zamówienia;</w:t>
      </w:r>
    </w:p>
    <w:p w14:paraId="2E9EF60E" w14:textId="77777777" w:rsidR="000B2B94" w:rsidRPr="00DD3D77" w:rsidRDefault="000B2B94" w:rsidP="006F3C28">
      <w:pPr>
        <w:pStyle w:val="Akapitzlist"/>
        <w:numPr>
          <w:ilvl w:val="0"/>
          <w:numId w:val="62"/>
        </w:numPr>
        <w:spacing w:line="288" w:lineRule="auto"/>
        <w:ind w:left="567" w:hanging="283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dostarczenie instrukcji obsługi co najmniej w języku angielskim;</w:t>
      </w:r>
    </w:p>
    <w:p w14:paraId="23524A7C" w14:textId="7891B272" w:rsidR="000B2B94" w:rsidRPr="00DD3D77" w:rsidRDefault="000B2B94" w:rsidP="006F3C28">
      <w:pPr>
        <w:pStyle w:val="Akapitzlist"/>
        <w:numPr>
          <w:ilvl w:val="0"/>
          <w:numId w:val="62"/>
        </w:numPr>
        <w:spacing w:line="288" w:lineRule="auto"/>
        <w:ind w:left="567" w:hanging="283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szkoleni</w:t>
      </w:r>
      <w:r>
        <w:rPr>
          <w:rFonts w:ascii="Calibri" w:hAnsi="Calibri" w:cs="Calibri"/>
          <w:sz w:val="20"/>
        </w:rPr>
        <w:t>a</w:t>
      </w:r>
      <w:r w:rsidRPr="00726A94">
        <w:rPr>
          <w:rFonts w:ascii="Calibri" w:hAnsi="Calibri" w:cs="Calibri"/>
          <w:sz w:val="20"/>
        </w:rPr>
        <w:t xml:space="preserve"> </w:t>
      </w:r>
      <w:r w:rsidRPr="00DD3D77">
        <w:rPr>
          <w:rFonts w:ascii="Calibri" w:hAnsi="Calibri" w:cs="Calibri"/>
          <w:sz w:val="20"/>
        </w:rPr>
        <w:t>praktyczne w siedzibie Zamawiającego dla użytkowników</w:t>
      </w:r>
      <w:r>
        <w:rPr>
          <w:rFonts w:ascii="Calibri" w:hAnsi="Calibri" w:cs="Calibri"/>
          <w:sz w:val="20"/>
        </w:rPr>
        <w:t>, tj.</w:t>
      </w:r>
      <w:r w:rsidRPr="00DD3D77">
        <w:rPr>
          <w:rFonts w:ascii="Calibri" w:hAnsi="Calibri" w:cs="Calibri"/>
          <w:sz w:val="20"/>
        </w:rPr>
        <w:t xml:space="preserve"> instalacyjne</w:t>
      </w:r>
      <w:r>
        <w:rPr>
          <w:rFonts w:ascii="Calibri" w:hAnsi="Calibri" w:cs="Calibri"/>
          <w:sz w:val="20"/>
        </w:rPr>
        <w:t>,</w:t>
      </w:r>
      <w:r w:rsidRPr="00DD3D77">
        <w:rPr>
          <w:rFonts w:ascii="Calibri" w:hAnsi="Calibri" w:cs="Calibri"/>
          <w:sz w:val="20"/>
        </w:rPr>
        <w:t xml:space="preserve"> nie później jednak niż do upływu terminu </w:t>
      </w:r>
      <w:r w:rsidR="00EB401A">
        <w:rPr>
          <w:rFonts w:ascii="Calibri" w:hAnsi="Calibri" w:cs="Calibri"/>
          <w:sz w:val="20"/>
        </w:rPr>
        <w:t>dostawy</w:t>
      </w:r>
      <w:r w:rsidRPr="00DD3D77">
        <w:rPr>
          <w:rFonts w:ascii="Calibri" w:hAnsi="Calibri" w:cs="Calibri"/>
          <w:sz w:val="20"/>
        </w:rPr>
        <w:t xml:space="preserve"> Przedmiotu </w:t>
      </w:r>
      <w:r w:rsidR="00B64F4A">
        <w:rPr>
          <w:rFonts w:ascii="Calibri" w:hAnsi="Calibri" w:cs="Calibri"/>
          <w:sz w:val="20"/>
        </w:rPr>
        <w:t>umowy</w:t>
      </w:r>
      <w:r w:rsidRPr="00DD3D7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oraz</w:t>
      </w:r>
      <w:r w:rsidRPr="00DD3D77">
        <w:rPr>
          <w:rFonts w:ascii="Calibri" w:hAnsi="Calibri" w:cs="Calibri"/>
          <w:sz w:val="20"/>
        </w:rPr>
        <w:t xml:space="preserve"> aplikacyjne, w terminie uzgodnionym z Zamawiającym</w:t>
      </w:r>
      <w:r>
        <w:rPr>
          <w:rFonts w:ascii="Calibri" w:hAnsi="Calibri" w:cs="Calibri"/>
          <w:sz w:val="20"/>
        </w:rPr>
        <w:t xml:space="preserve">, nie później niż 60 dni od </w:t>
      </w:r>
      <w:r w:rsidR="00EB401A">
        <w:rPr>
          <w:rFonts w:ascii="Calibri" w:hAnsi="Calibri" w:cs="Calibri"/>
          <w:sz w:val="20"/>
        </w:rPr>
        <w:t>terminu</w:t>
      </w:r>
      <w:r>
        <w:rPr>
          <w:rFonts w:ascii="Calibri" w:hAnsi="Calibri" w:cs="Calibri"/>
          <w:sz w:val="20"/>
        </w:rPr>
        <w:t xml:space="preserve"> </w:t>
      </w:r>
      <w:r w:rsidR="00460324">
        <w:rPr>
          <w:rFonts w:ascii="Calibri" w:hAnsi="Calibri" w:cs="Calibri"/>
          <w:sz w:val="20"/>
        </w:rPr>
        <w:t>dostawy</w:t>
      </w:r>
      <w:r>
        <w:rPr>
          <w:rFonts w:ascii="Calibri" w:hAnsi="Calibri" w:cs="Calibri"/>
          <w:sz w:val="20"/>
        </w:rPr>
        <w:t xml:space="preserve"> </w:t>
      </w:r>
      <w:r w:rsidR="00B64F4A"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 xml:space="preserve">rzedmiotu </w:t>
      </w:r>
      <w:r w:rsidR="00B64F4A">
        <w:rPr>
          <w:rFonts w:ascii="Calibri" w:hAnsi="Calibri" w:cs="Calibri"/>
          <w:sz w:val="20"/>
        </w:rPr>
        <w:t>umowy</w:t>
      </w:r>
      <w:r w:rsidRPr="00DD3D77">
        <w:rPr>
          <w:rFonts w:ascii="Calibri" w:hAnsi="Calibri" w:cs="Calibri"/>
          <w:sz w:val="20"/>
        </w:rPr>
        <w:t>;</w:t>
      </w:r>
    </w:p>
    <w:p w14:paraId="270030E5" w14:textId="279B7693" w:rsidR="000B2B94" w:rsidRPr="00DD3D77" w:rsidRDefault="000B2B94" w:rsidP="006F3C28">
      <w:pPr>
        <w:pStyle w:val="Akapitzlist"/>
        <w:numPr>
          <w:ilvl w:val="0"/>
          <w:numId w:val="62"/>
        </w:numPr>
        <w:spacing w:line="288" w:lineRule="auto"/>
        <w:ind w:left="567" w:hanging="283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udzielenie gwarancji i świadczenie usług serwisu gwarancyjnego przez okres minimum 24 miesięcy przez autoryzowany serwis producenta</w:t>
      </w:r>
      <w:r w:rsidRPr="00726A94">
        <w:rPr>
          <w:rFonts w:ascii="Calibri" w:hAnsi="Calibri" w:cs="Calibri"/>
          <w:sz w:val="20"/>
        </w:rPr>
        <w:t xml:space="preserve">, uwzględniający co najmniej jeden przegląd </w:t>
      </w:r>
      <w:r w:rsidR="00B64F4A">
        <w:rPr>
          <w:rFonts w:ascii="Calibri" w:hAnsi="Calibri" w:cs="Calibri"/>
          <w:sz w:val="20"/>
        </w:rPr>
        <w:t>P</w:t>
      </w:r>
      <w:r w:rsidRPr="00726A94">
        <w:rPr>
          <w:rFonts w:ascii="Calibri" w:hAnsi="Calibri" w:cs="Calibri"/>
          <w:sz w:val="20"/>
        </w:rPr>
        <w:t xml:space="preserve">rzedmiotu </w:t>
      </w:r>
      <w:r w:rsidR="00B64F4A">
        <w:rPr>
          <w:rFonts w:ascii="Calibri" w:hAnsi="Calibri" w:cs="Calibri"/>
          <w:sz w:val="20"/>
        </w:rPr>
        <w:t>umowy</w:t>
      </w:r>
      <w:r w:rsidRPr="00DD3D7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color w:val="auto"/>
          <w:sz w:val="20"/>
        </w:rPr>
        <w:t xml:space="preserve">przed upływem okresu gwarancji (nie wcześniej niż po 20 miesiącach od daty realizacji </w:t>
      </w:r>
      <w:r w:rsidR="00B64F4A">
        <w:rPr>
          <w:rFonts w:ascii="Calibri" w:hAnsi="Calibri" w:cs="Calibri"/>
          <w:color w:val="auto"/>
          <w:sz w:val="20"/>
        </w:rPr>
        <w:t>P</w:t>
      </w:r>
      <w:r>
        <w:rPr>
          <w:rFonts w:ascii="Calibri" w:hAnsi="Calibri" w:cs="Calibri"/>
          <w:color w:val="auto"/>
          <w:sz w:val="20"/>
        </w:rPr>
        <w:t xml:space="preserve">rzedmiotu </w:t>
      </w:r>
      <w:r w:rsidR="00B64F4A">
        <w:rPr>
          <w:rFonts w:ascii="Calibri" w:hAnsi="Calibri" w:cs="Calibri"/>
          <w:color w:val="auto"/>
          <w:sz w:val="20"/>
        </w:rPr>
        <w:t>umowy</w:t>
      </w:r>
      <w:r>
        <w:rPr>
          <w:rFonts w:ascii="Calibri" w:hAnsi="Calibri" w:cs="Calibri"/>
          <w:color w:val="auto"/>
          <w:sz w:val="20"/>
        </w:rPr>
        <w:t>)</w:t>
      </w:r>
      <w:r w:rsidRPr="00DD3D77">
        <w:rPr>
          <w:rFonts w:ascii="Calibri" w:hAnsi="Calibri" w:cs="Calibri"/>
          <w:color w:val="auto"/>
          <w:sz w:val="20"/>
        </w:rPr>
        <w:t xml:space="preserve"> – szczegółowe </w:t>
      </w:r>
      <w:r w:rsidRPr="00DD3D77">
        <w:rPr>
          <w:rFonts w:ascii="Calibri" w:hAnsi="Calibri" w:cs="Calibri"/>
          <w:sz w:val="20"/>
        </w:rPr>
        <w:t xml:space="preserve">wymagania dotyczące gwarancji zostały zawarte w </w:t>
      </w:r>
      <w:r w:rsidR="00B64F4A" w:rsidRPr="00B64F4A">
        <w:rPr>
          <w:rFonts w:ascii="Calibri" w:hAnsi="Calibri" w:cs="Calibri"/>
          <w:sz w:val="20"/>
        </w:rPr>
        <w:t>§ 7</w:t>
      </w:r>
      <w:r w:rsidR="00B64F4A">
        <w:rPr>
          <w:rFonts w:ascii="Calibri" w:hAnsi="Calibri" w:cs="Calibri"/>
          <w:sz w:val="20"/>
        </w:rPr>
        <w:t xml:space="preserve"> umowy</w:t>
      </w:r>
      <w:r w:rsidR="00B64F4A" w:rsidRPr="00B64F4A">
        <w:rPr>
          <w:rFonts w:ascii="Calibri" w:hAnsi="Calibri" w:cs="Calibri"/>
          <w:sz w:val="20"/>
        </w:rPr>
        <w:t>.</w:t>
      </w:r>
    </w:p>
    <w:p w14:paraId="4D607D5C" w14:textId="4520B641" w:rsidR="000B2B94" w:rsidRPr="00DD3D77" w:rsidRDefault="000B2B94" w:rsidP="006F3C28">
      <w:pPr>
        <w:pStyle w:val="Akapitzlist"/>
        <w:numPr>
          <w:ilvl w:val="0"/>
          <w:numId w:val="62"/>
        </w:numPr>
        <w:spacing w:line="288" w:lineRule="auto"/>
        <w:ind w:left="567" w:hanging="283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 xml:space="preserve">możliwość nieograniczonych konsultacji technicznych z wykwalifikowanymi w obsłudze </w:t>
      </w:r>
      <w:r w:rsidR="00B64F4A">
        <w:rPr>
          <w:rFonts w:ascii="Calibri" w:hAnsi="Calibri" w:cs="Calibri"/>
          <w:sz w:val="20"/>
        </w:rPr>
        <w:t>P</w:t>
      </w:r>
      <w:r w:rsidRPr="00DD3D77">
        <w:rPr>
          <w:rFonts w:ascii="Calibri" w:hAnsi="Calibri" w:cs="Calibri"/>
          <w:sz w:val="20"/>
        </w:rPr>
        <w:t xml:space="preserve">rzedmiotu </w:t>
      </w:r>
      <w:r w:rsidR="00B64F4A">
        <w:rPr>
          <w:rFonts w:ascii="Calibri" w:hAnsi="Calibri" w:cs="Calibri"/>
          <w:sz w:val="20"/>
        </w:rPr>
        <w:t>umowy</w:t>
      </w:r>
      <w:r w:rsidRPr="00DD3D77">
        <w:rPr>
          <w:rFonts w:ascii="Calibri" w:hAnsi="Calibri" w:cs="Calibri"/>
          <w:sz w:val="20"/>
        </w:rPr>
        <w:t xml:space="preserve"> pracownikami Wykonawcy, drogą telefoniczną, mailową, bądź zdalne połączenie internetowe, przez cały okres trwania gwarancji oraz 5 lat po jej wygaśnięciu.</w:t>
      </w:r>
    </w:p>
    <w:p w14:paraId="708216B7" w14:textId="4BB3773C" w:rsidR="002E3ADA" w:rsidRPr="001B0D12" w:rsidRDefault="002E3ADA" w:rsidP="00A55972">
      <w:pPr>
        <w:pStyle w:val="Akapitzlist"/>
        <w:numPr>
          <w:ilvl w:val="0"/>
          <w:numId w:val="33"/>
        </w:numPr>
        <w:tabs>
          <w:tab w:val="clear" w:pos="1420"/>
        </w:tabs>
        <w:spacing w:line="288" w:lineRule="auto"/>
        <w:ind w:left="284" w:hanging="284"/>
        <w:jc w:val="both"/>
        <w:rPr>
          <w:rFonts w:ascii="Calibri" w:hAnsi="Calibri" w:cs="Calibri"/>
          <w:sz w:val="20"/>
        </w:rPr>
      </w:pPr>
      <w:r w:rsidRPr="001B0D12">
        <w:rPr>
          <w:rFonts w:ascii="Calibri" w:hAnsi="Calibri" w:cs="Calibri"/>
          <w:sz w:val="20"/>
        </w:rPr>
        <w:lastRenderedPageBreak/>
        <w:t>Dostarczony Przedmiot umowy musi być fabrycznie nowy, tzn. nieużywany przed dniem dostarczenia</w:t>
      </w:r>
      <w:r w:rsidR="00BC0494" w:rsidRPr="001B0D12">
        <w:rPr>
          <w:rFonts w:ascii="Calibri" w:hAnsi="Calibri" w:cs="Calibri"/>
          <w:sz w:val="20"/>
        </w:rPr>
        <w:t>.</w:t>
      </w:r>
    </w:p>
    <w:p w14:paraId="49AE692F" w14:textId="35E62A56" w:rsidR="002E3ADA" w:rsidRPr="001B0D12" w:rsidRDefault="002E3ADA" w:rsidP="00A55972">
      <w:pPr>
        <w:pStyle w:val="Akapitzlist"/>
        <w:numPr>
          <w:ilvl w:val="0"/>
          <w:numId w:val="33"/>
        </w:numPr>
        <w:tabs>
          <w:tab w:val="clear" w:pos="1420"/>
        </w:tabs>
        <w:ind w:left="284" w:hanging="284"/>
        <w:jc w:val="both"/>
        <w:rPr>
          <w:sz w:val="20"/>
        </w:rPr>
      </w:pPr>
      <w:r w:rsidRPr="001B0D12">
        <w:rPr>
          <w:rFonts w:ascii="Calibri" w:hAnsi="Calibri" w:cs="Calibri"/>
          <w:sz w:val="20"/>
        </w:rPr>
        <w:t xml:space="preserve">Oferowany Przedmiot </w:t>
      </w:r>
      <w:r w:rsidR="008359D5" w:rsidRPr="001B0D12">
        <w:rPr>
          <w:rFonts w:ascii="Calibri" w:hAnsi="Calibri" w:cs="Calibri"/>
          <w:sz w:val="20"/>
        </w:rPr>
        <w:t>umowy</w:t>
      </w:r>
      <w:r w:rsidRPr="001B0D12">
        <w:rPr>
          <w:rFonts w:ascii="Calibri" w:hAnsi="Calibri" w:cs="Calibri"/>
          <w:sz w:val="20"/>
        </w:rPr>
        <w:t xml:space="preserve"> w dniu sporządzenia oferty nie może być przewidziany przez </w:t>
      </w:r>
      <w:r w:rsidRPr="001B0D12">
        <w:rPr>
          <w:rFonts w:asciiTheme="minorHAnsi" w:hAnsiTheme="minorHAnsi" w:cstheme="minorHAnsi"/>
          <w:sz w:val="20"/>
        </w:rPr>
        <w:t xml:space="preserve">producenta do wycofania z produkcji lub sprzedaży, a dostępność części zamiennych musi być nie krótsza niż </w:t>
      </w:r>
      <w:r w:rsidR="00417750" w:rsidRPr="001B0D12">
        <w:rPr>
          <w:rFonts w:asciiTheme="minorHAnsi" w:hAnsiTheme="minorHAnsi" w:cstheme="minorHAnsi"/>
          <w:sz w:val="20"/>
        </w:rPr>
        <w:t>5</w:t>
      </w:r>
      <w:r w:rsidRPr="001B0D12">
        <w:rPr>
          <w:rFonts w:asciiTheme="minorHAnsi" w:hAnsiTheme="minorHAnsi" w:cstheme="minorHAnsi"/>
          <w:sz w:val="20"/>
        </w:rPr>
        <w:t xml:space="preserve"> lat od daty instalacji urządzenia.</w:t>
      </w:r>
    </w:p>
    <w:p w14:paraId="43060FE8" w14:textId="12FCA426" w:rsidR="002E3ADA" w:rsidRPr="00831A97" w:rsidRDefault="002E3ADA" w:rsidP="00A55972">
      <w:pPr>
        <w:pStyle w:val="Akapitzlist"/>
        <w:numPr>
          <w:ilvl w:val="0"/>
          <w:numId w:val="33"/>
        </w:numPr>
        <w:tabs>
          <w:tab w:val="clear" w:pos="1420"/>
        </w:tabs>
        <w:ind w:left="284" w:hanging="284"/>
        <w:jc w:val="both"/>
        <w:rPr>
          <w:sz w:val="20"/>
        </w:rPr>
      </w:pPr>
      <w:bookmarkStart w:id="2" w:name="_Hlk63759042"/>
      <w:r w:rsidRPr="00831A97">
        <w:rPr>
          <w:rFonts w:ascii="Calibri" w:hAnsi="Calibri" w:cs="Calibri"/>
          <w:sz w:val="20"/>
        </w:rPr>
        <w:t xml:space="preserve">Przedmiot </w:t>
      </w:r>
      <w:r w:rsidR="008359D5" w:rsidRPr="00831A97">
        <w:rPr>
          <w:rFonts w:ascii="Calibri" w:hAnsi="Calibri" w:cs="Calibri"/>
          <w:sz w:val="20"/>
        </w:rPr>
        <w:t>umowy</w:t>
      </w:r>
      <w:r w:rsidRPr="00831A97">
        <w:rPr>
          <w:rFonts w:ascii="Calibri" w:hAnsi="Calibri" w:cs="Calibri"/>
          <w:sz w:val="20"/>
        </w:rPr>
        <w:t xml:space="preserve"> musi być gotowy do eksploatacji bez konieczności montażu dodatkowych urządzeń oraz musi być wyposażony w wystarczającą liczbę </w:t>
      </w:r>
      <w:r w:rsidR="000542D9">
        <w:rPr>
          <w:rFonts w:ascii="Calibri" w:hAnsi="Calibri" w:cs="Calibri"/>
          <w:sz w:val="20"/>
        </w:rPr>
        <w:t xml:space="preserve">przewodów </w:t>
      </w:r>
      <w:r w:rsidRPr="00831A97">
        <w:rPr>
          <w:rFonts w:ascii="Calibri" w:hAnsi="Calibri" w:cs="Calibri"/>
          <w:sz w:val="20"/>
        </w:rPr>
        <w:t>niezbędnych do prawidłowego funkcjonowania urządzeń oraz pozwalający</w:t>
      </w:r>
      <w:r w:rsidR="002F0623">
        <w:rPr>
          <w:rFonts w:ascii="Calibri" w:hAnsi="Calibri" w:cs="Calibri"/>
          <w:sz w:val="20"/>
        </w:rPr>
        <w:t>ch</w:t>
      </w:r>
      <w:r w:rsidRPr="00831A97">
        <w:rPr>
          <w:rFonts w:ascii="Calibri" w:hAnsi="Calibri" w:cs="Calibri"/>
          <w:sz w:val="20"/>
        </w:rPr>
        <w:t xml:space="preserve"> na podłączenie go do standardowych gniazdek zasilających, chyba że w </w:t>
      </w:r>
      <w:r w:rsidR="002F0623">
        <w:rPr>
          <w:rFonts w:ascii="Calibri" w:hAnsi="Calibri" w:cs="Calibri"/>
          <w:sz w:val="20"/>
        </w:rPr>
        <w:t>S</w:t>
      </w:r>
      <w:r w:rsidRPr="00831A97">
        <w:rPr>
          <w:rFonts w:ascii="Calibri" w:hAnsi="Calibri" w:cs="Calibri"/>
          <w:sz w:val="20"/>
        </w:rPr>
        <w:t xml:space="preserve">pecyfikacji </w:t>
      </w:r>
      <w:r w:rsidR="002F0623">
        <w:rPr>
          <w:rFonts w:ascii="Calibri" w:hAnsi="Calibri" w:cs="Calibri"/>
          <w:sz w:val="20"/>
        </w:rPr>
        <w:t>T</w:t>
      </w:r>
      <w:r w:rsidRPr="00831A97">
        <w:rPr>
          <w:rFonts w:ascii="Calibri" w:hAnsi="Calibri" w:cs="Calibri"/>
          <w:sz w:val="20"/>
        </w:rPr>
        <w:t>echnicznej zaznaczono inaczej.</w:t>
      </w:r>
    </w:p>
    <w:bookmarkEnd w:id="2"/>
    <w:p w14:paraId="2E214245" w14:textId="77777777" w:rsidR="00D94E10" w:rsidRPr="00D94E10" w:rsidRDefault="00D94E10" w:rsidP="00D94E10">
      <w:pPr>
        <w:widowControl w:val="0"/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663FA736" w14:textId="77777777" w:rsidR="00D94E10" w:rsidRPr="001B0D12" w:rsidRDefault="00D94E10" w:rsidP="00D94E10">
      <w:pPr>
        <w:suppressAutoHyphens/>
        <w:spacing w:after="0" w:line="276" w:lineRule="auto"/>
        <w:ind w:left="426" w:hanging="284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1B0D12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 2.</w:t>
      </w:r>
    </w:p>
    <w:p w14:paraId="4E21EAEE" w14:textId="69901D73" w:rsidR="008359D5" w:rsidRPr="001B0D12" w:rsidRDefault="00F91D42" w:rsidP="00A55972">
      <w:pPr>
        <w:pStyle w:val="Akapitzlist"/>
        <w:numPr>
          <w:ilvl w:val="6"/>
          <w:numId w:val="33"/>
        </w:numPr>
        <w:tabs>
          <w:tab w:val="clear" w:pos="5040"/>
        </w:tabs>
        <w:spacing w:line="276" w:lineRule="auto"/>
        <w:ind w:left="284" w:hanging="284"/>
        <w:jc w:val="both"/>
        <w:rPr>
          <w:rFonts w:ascii="Calibri" w:hAnsi="Calibri" w:cs="Calibri"/>
          <w:sz w:val="20"/>
          <w:lang w:eastAsia="ar-SA"/>
        </w:rPr>
      </w:pPr>
      <w:r>
        <w:rPr>
          <w:rFonts w:ascii="Calibri" w:hAnsi="Calibri" w:cs="Calibri"/>
          <w:sz w:val="20"/>
          <w:lang w:eastAsia="ar-SA"/>
        </w:rPr>
        <w:t xml:space="preserve">Za termin dostawy </w:t>
      </w:r>
      <w:r w:rsidR="00EB401A">
        <w:rPr>
          <w:rFonts w:ascii="Calibri" w:hAnsi="Calibri" w:cs="Calibri"/>
          <w:sz w:val="20"/>
          <w:lang w:eastAsia="ar-SA"/>
        </w:rPr>
        <w:t>uważa się termin</w:t>
      </w:r>
      <w:r w:rsidR="00D94E10" w:rsidRPr="001B0D12">
        <w:rPr>
          <w:rFonts w:ascii="Calibri" w:hAnsi="Calibri" w:cs="Calibri"/>
          <w:sz w:val="20"/>
          <w:lang w:eastAsia="ar-SA"/>
        </w:rPr>
        <w:t xml:space="preserve"> </w:t>
      </w:r>
      <w:r w:rsidR="00DD5622">
        <w:rPr>
          <w:rFonts w:ascii="Calibri" w:hAnsi="Calibri" w:cs="Calibri"/>
          <w:sz w:val="20"/>
          <w:lang w:eastAsia="ar-SA"/>
        </w:rPr>
        <w:t>dostarcz</w:t>
      </w:r>
      <w:r w:rsidR="00EB401A">
        <w:rPr>
          <w:rFonts w:ascii="Calibri" w:hAnsi="Calibri" w:cs="Calibri"/>
          <w:sz w:val="20"/>
          <w:lang w:eastAsia="ar-SA"/>
        </w:rPr>
        <w:t>enia Przedmiotu umowy</w:t>
      </w:r>
      <w:r w:rsidR="00DD5622">
        <w:rPr>
          <w:rFonts w:ascii="Calibri" w:hAnsi="Calibri" w:cs="Calibri"/>
          <w:sz w:val="20"/>
          <w:lang w:eastAsia="ar-SA"/>
        </w:rPr>
        <w:t xml:space="preserve"> wraz </w:t>
      </w:r>
      <w:r w:rsidR="00DD5622" w:rsidRPr="00DD5622">
        <w:rPr>
          <w:rFonts w:ascii="Calibri" w:hAnsi="Calibri" w:cs="Calibri"/>
          <w:sz w:val="20"/>
          <w:lang w:eastAsia="ar-SA"/>
        </w:rPr>
        <w:t xml:space="preserve">montażem, instalacją, uruchomieniem </w:t>
      </w:r>
      <w:r w:rsidR="00DD5622">
        <w:rPr>
          <w:rFonts w:ascii="Calibri" w:hAnsi="Calibri" w:cs="Calibri"/>
          <w:sz w:val="20"/>
          <w:lang w:eastAsia="ar-SA"/>
        </w:rPr>
        <w:t>i</w:t>
      </w:r>
      <w:r w:rsidR="00D94E10" w:rsidRPr="001B0D12">
        <w:rPr>
          <w:rFonts w:ascii="Calibri" w:hAnsi="Calibri" w:cs="Calibri"/>
          <w:sz w:val="20"/>
          <w:lang w:eastAsia="ar-SA"/>
        </w:rPr>
        <w:t xml:space="preserve"> </w:t>
      </w:r>
      <w:r w:rsidR="00DD5622">
        <w:rPr>
          <w:rFonts w:ascii="Calibri" w:hAnsi="Calibri" w:cs="Calibri"/>
          <w:sz w:val="20"/>
          <w:lang w:eastAsia="ar-SA"/>
        </w:rPr>
        <w:t xml:space="preserve">przeprowadzeniem szkolenia instalacyjnego </w:t>
      </w:r>
      <w:r w:rsidR="00D94E10" w:rsidRPr="001B0D12">
        <w:rPr>
          <w:rFonts w:ascii="Calibri" w:hAnsi="Calibri" w:cs="Calibri"/>
          <w:sz w:val="20"/>
          <w:lang w:eastAsia="ar-SA"/>
        </w:rPr>
        <w:t xml:space="preserve">Przedmiot </w:t>
      </w:r>
      <w:r w:rsidR="008359D5" w:rsidRPr="001B0D12">
        <w:rPr>
          <w:rFonts w:ascii="Calibri" w:hAnsi="Calibri" w:cs="Calibri"/>
          <w:sz w:val="20"/>
          <w:lang w:eastAsia="ar-SA"/>
        </w:rPr>
        <w:t xml:space="preserve">umowy </w:t>
      </w:r>
      <w:r w:rsidR="00DD5622" w:rsidRPr="001B0D12">
        <w:rPr>
          <w:rFonts w:ascii="Calibri" w:hAnsi="Calibri" w:cs="Calibri"/>
          <w:sz w:val="20"/>
        </w:rPr>
        <w:t>w </w:t>
      </w:r>
      <w:r w:rsidR="00DD5622" w:rsidRPr="001B0D12">
        <w:rPr>
          <w:rFonts w:ascii="Calibri" w:hAnsi="Calibri" w:cs="Calibri"/>
          <w:sz w:val="20"/>
          <w:lang w:eastAsia="ar-SA"/>
        </w:rPr>
        <w:t xml:space="preserve">pomieszczeniu wskazanym w siedzibie Zamawiającego </w:t>
      </w:r>
      <w:r w:rsidR="008359D5" w:rsidRPr="001B0D12">
        <w:rPr>
          <w:rFonts w:ascii="Calibri" w:hAnsi="Calibri" w:cs="Calibri"/>
          <w:sz w:val="20"/>
          <w:lang w:eastAsia="ar-SA"/>
        </w:rPr>
        <w:t>w terminie</w:t>
      </w:r>
      <w:r w:rsidR="00B64F4A">
        <w:rPr>
          <w:rFonts w:ascii="Calibri" w:hAnsi="Calibri" w:cs="Calibri"/>
          <w:sz w:val="20"/>
          <w:lang w:eastAsia="ar-SA"/>
        </w:rPr>
        <w:t xml:space="preserve"> </w:t>
      </w:r>
      <w:r w:rsidR="008359D5" w:rsidRPr="001B0D12">
        <w:rPr>
          <w:rFonts w:ascii="Calibri" w:hAnsi="Calibri" w:cs="Calibri"/>
          <w:sz w:val="20"/>
          <w:lang w:eastAsia="ar-SA"/>
        </w:rPr>
        <w:t xml:space="preserve">maksymalnie </w:t>
      </w:r>
      <w:r w:rsidR="00055956" w:rsidRPr="001B0D12">
        <w:rPr>
          <w:rFonts w:ascii="Calibri" w:hAnsi="Calibri" w:cs="Calibri"/>
          <w:sz w:val="20"/>
          <w:lang w:eastAsia="ar-SA"/>
        </w:rPr>
        <w:t>do 27.12.2021</w:t>
      </w:r>
      <w:r w:rsidR="00B64F4A">
        <w:rPr>
          <w:rFonts w:ascii="Calibri" w:hAnsi="Calibri" w:cs="Calibri"/>
          <w:sz w:val="20"/>
          <w:lang w:eastAsia="ar-SA"/>
        </w:rPr>
        <w:t xml:space="preserve"> r.</w:t>
      </w:r>
      <w:r w:rsidR="008359D5" w:rsidRPr="001B0D12">
        <w:rPr>
          <w:rFonts w:ascii="Calibri" w:hAnsi="Calibri" w:cs="Calibri"/>
          <w:sz w:val="20"/>
          <w:lang w:eastAsia="ar-SA"/>
        </w:rPr>
        <w:t xml:space="preserve">, </w:t>
      </w:r>
      <w:r w:rsidR="00D94E10" w:rsidRPr="001B0D12">
        <w:rPr>
          <w:rFonts w:ascii="Calibri" w:hAnsi="Calibri" w:cs="Calibri"/>
          <w:sz w:val="20"/>
          <w:lang w:eastAsia="ar-SA"/>
        </w:rPr>
        <w:t xml:space="preserve">zgodnie z zasadami i na warunkach określonych w </w:t>
      </w:r>
      <w:proofErr w:type="spellStart"/>
      <w:r w:rsidR="006E134E" w:rsidRPr="001B0D12">
        <w:rPr>
          <w:rFonts w:ascii="Calibri" w:hAnsi="Calibri" w:cs="Calibri"/>
          <w:sz w:val="20"/>
          <w:lang w:eastAsia="ar-SA"/>
        </w:rPr>
        <w:t>swz</w:t>
      </w:r>
      <w:proofErr w:type="spellEnd"/>
      <w:r w:rsidR="00DD5622">
        <w:rPr>
          <w:rFonts w:ascii="Calibri" w:hAnsi="Calibri" w:cs="Calibri"/>
          <w:sz w:val="20"/>
          <w:lang w:eastAsia="ar-SA"/>
        </w:rPr>
        <w:t xml:space="preserve">. </w:t>
      </w:r>
    </w:p>
    <w:p w14:paraId="530F6890" w14:textId="1DBC421D" w:rsidR="00D94E10" w:rsidRPr="008359D5" w:rsidRDefault="00EB401A" w:rsidP="00A55972">
      <w:pPr>
        <w:pStyle w:val="Akapitzlist"/>
        <w:numPr>
          <w:ilvl w:val="6"/>
          <w:numId w:val="33"/>
        </w:numPr>
        <w:tabs>
          <w:tab w:val="clear" w:pos="5040"/>
        </w:tabs>
        <w:spacing w:line="276" w:lineRule="auto"/>
        <w:ind w:left="284" w:hanging="284"/>
        <w:jc w:val="both"/>
        <w:rPr>
          <w:rFonts w:ascii="Calibri" w:hAnsi="Calibri" w:cs="Calibri"/>
          <w:sz w:val="20"/>
          <w:lang w:eastAsia="ar-SA"/>
        </w:rPr>
      </w:pPr>
      <w:r>
        <w:rPr>
          <w:rFonts w:ascii="Calibri" w:hAnsi="Calibri" w:cs="Calibri"/>
          <w:sz w:val="20"/>
          <w:shd w:val="clear" w:color="auto" w:fill="FFFFFF"/>
          <w:lang w:eastAsia="ar-SA"/>
        </w:rPr>
        <w:t xml:space="preserve">Za termin realizacji </w:t>
      </w:r>
      <w:r w:rsidR="00D94E10" w:rsidRPr="008359D5">
        <w:rPr>
          <w:rFonts w:ascii="Calibri" w:hAnsi="Calibri" w:cs="Calibri"/>
          <w:sz w:val="20"/>
          <w:shd w:val="clear" w:color="auto" w:fill="FFFFFF"/>
          <w:lang w:eastAsia="ar-SA"/>
        </w:rPr>
        <w:t xml:space="preserve">Przedmiot </w:t>
      </w:r>
      <w:r w:rsidR="008359D5">
        <w:rPr>
          <w:rFonts w:ascii="Calibri" w:hAnsi="Calibri" w:cs="Calibri"/>
          <w:sz w:val="20"/>
          <w:shd w:val="clear" w:color="auto" w:fill="FFFFFF"/>
          <w:lang w:eastAsia="ar-SA"/>
        </w:rPr>
        <w:t>umowy</w:t>
      </w:r>
      <w:r w:rsidR="00D94E10" w:rsidRPr="008359D5">
        <w:rPr>
          <w:rFonts w:ascii="Calibri" w:hAnsi="Calibri" w:cs="Calibri"/>
          <w:sz w:val="20"/>
          <w:shd w:val="clear" w:color="auto" w:fill="FFFFFF"/>
          <w:lang w:eastAsia="ar-SA"/>
        </w:rPr>
        <w:t xml:space="preserve"> uważa się </w:t>
      </w:r>
      <w:r>
        <w:rPr>
          <w:rFonts w:ascii="Calibri" w:hAnsi="Calibri" w:cs="Calibri"/>
          <w:sz w:val="20"/>
          <w:shd w:val="clear" w:color="auto" w:fill="FFFFFF"/>
          <w:lang w:eastAsia="ar-SA"/>
        </w:rPr>
        <w:t xml:space="preserve">termin </w:t>
      </w:r>
      <w:r w:rsidR="00D94E10" w:rsidRPr="008359D5">
        <w:rPr>
          <w:rFonts w:ascii="Calibri" w:hAnsi="Calibri" w:cs="Calibri"/>
          <w:sz w:val="20"/>
          <w:shd w:val="clear" w:color="auto" w:fill="FFFFFF"/>
          <w:lang w:eastAsia="ar-SA"/>
        </w:rPr>
        <w:t xml:space="preserve">po podpisaniu przez Zamawiającego protokołu zdawczo-odbiorczego, o którym mowa </w:t>
      </w:r>
      <w:r w:rsidR="00D94E10" w:rsidRPr="008359D5">
        <w:rPr>
          <w:rFonts w:ascii="Calibri" w:hAnsi="Calibri" w:cs="Calibri"/>
          <w:sz w:val="20"/>
          <w:shd w:val="clear" w:color="auto" w:fill="FFFFFF"/>
        </w:rPr>
        <w:t>w § 3</w:t>
      </w:r>
      <w:r w:rsidR="00D94E10" w:rsidRPr="008359D5">
        <w:rPr>
          <w:rFonts w:ascii="Calibri" w:hAnsi="Calibri" w:cs="Calibri"/>
          <w:sz w:val="20"/>
          <w:shd w:val="clear" w:color="auto" w:fill="FFFFFF"/>
          <w:lang w:eastAsia="ar-SA"/>
        </w:rPr>
        <w:t xml:space="preserve"> ust.</w:t>
      </w:r>
      <w:r w:rsidR="00D94E10" w:rsidRPr="008359D5">
        <w:rPr>
          <w:rFonts w:ascii="Calibri" w:hAnsi="Calibri" w:cs="Calibri"/>
          <w:sz w:val="20"/>
          <w:lang w:eastAsia="ar-SA"/>
        </w:rPr>
        <w:t xml:space="preserve"> </w:t>
      </w:r>
      <w:r w:rsidR="003B6533">
        <w:rPr>
          <w:rFonts w:ascii="Calibri" w:hAnsi="Calibri" w:cs="Calibri"/>
          <w:sz w:val="20"/>
          <w:lang w:eastAsia="ar-SA"/>
        </w:rPr>
        <w:t xml:space="preserve">5 </w:t>
      </w:r>
      <w:r w:rsidR="00AF265A">
        <w:rPr>
          <w:rFonts w:ascii="Calibri" w:hAnsi="Calibri" w:cs="Calibri"/>
          <w:sz w:val="20"/>
        </w:rPr>
        <w:t>U</w:t>
      </w:r>
      <w:r w:rsidR="00D94E10" w:rsidRPr="008359D5">
        <w:rPr>
          <w:rFonts w:ascii="Calibri" w:hAnsi="Calibri" w:cs="Calibri"/>
          <w:sz w:val="20"/>
        </w:rPr>
        <w:t>mowy</w:t>
      </w:r>
      <w:r w:rsidR="00DD5622">
        <w:rPr>
          <w:rFonts w:ascii="Calibri" w:hAnsi="Calibri" w:cs="Calibri"/>
          <w:sz w:val="20"/>
        </w:rPr>
        <w:t xml:space="preserve"> oraz przeprowadzeniu szkolenia aplikacyjnego</w:t>
      </w:r>
      <w:r>
        <w:rPr>
          <w:rFonts w:ascii="Calibri" w:hAnsi="Calibri" w:cs="Calibri"/>
          <w:sz w:val="20"/>
        </w:rPr>
        <w:t xml:space="preserve"> (nie później niż 60 dni od terminu dostawy Przedmiotu umowy)</w:t>
      </w:r>
      <w:r w:rsidR="00DD5622">
        <w:rPr>
          <w:rFonts w:ascii="Calibri" w:hAnsi="Calibri" w:cs="Calibri"/>
          <w:sz w:val="20"/>
        </w:rPr>
        <w:t xml:space="preserve">, o którym mowa w </w:t>
      </w:r>
      <w:r w:rsidRPr="00EB401A">
        <w:rPr>
          <w:rFonts w:ascii="Calibri" w:hAnsi="Calibri" w:cs="Calibri"/>
          <w:sz w:val="20"/>
        </w:rPr>
        <w:t xml:space="preserve">§ </w:t>
      </w:r>
      <w:r>
        <w:rPr>
          <w:rFonts w:ascii="Calibri" w:hAnsi="Calibri" w:cs="Calibri"/>
          <w:sz w:val="20"/>
        </w:rPr>
        <w:t>1</w:t>
      </w:r>
      <w:r w:rsidRPr="00EB401A">
        <w:rPr>
          <w:rFonts w:ascii="Calibri" w:hAnsi="Calibri" w:cs="Calibri"/>
          <w:sz w:val="20"/>
        </w:rPr>
        <w:t xml:space="preserve"> ust. </w:t>
      </w:r>
      <w:r>
        <w:rPr>
          <w:rFonts w:ascii="Calibri" w:hAnsi="Calibri" w:cs="Calibri"/>
          <w:sz w:val="20"/>
        </w:rPr>
        <w:t>2 pkt. c) Umowy.</w:t>
      </w:r>
    </w:p>
    <w:p w14:paraId="112B36E7" w14:textId="77777777" w:rsidR="00D94E10" w:rsidRPr="00D94E10" w:rsidRDefault="00D94E10" w:rsidP="00D94E10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1E6068C" w14:textId="77777777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 3.</w:t>
      </w:r>
    </w:p>
    <w:p w14:paraId="6BC3AA25" w14:textId="77777777" w:rsidR="001B0D12" w:rsidRDefault="00D94E10" w:rsidP="001B0D12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Zamawiający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zapłaci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Wykonawcy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za zrealizowany w całości </w:t>
      </w:r>
      <w:r w:rsidR="008359D5">
        <w:rPr>
          <w:rFonts w:ascii="Calibri" w:eastAsia="Times New Roman" w:hAnsi="Calibri" w:cs="Calibri"/>
          <w:sz w:val="20"/>
          <w:szCs w:val="20"/>
          <w:lang w:eastAsia="zh-CN"/>
        </w:rPr>
        <w:t>Przedmiot umowy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wynagrodzenie w łącznej kwocie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brutto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............................. , w tym netto …………….. zł, VAT …………. zł.</w:t>
      </w:r>
    </w:p>
    <w:p w14:paraId="0573E465" w14:textId="6076FEB0" w:rsidR="00D94E10" w:rsidRPr="001B0D12" w:rsidRDefault="00D94E10" w:rsidP="001B0D12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B0D12">
        <w:rPr>
          <w:rFonts w:ascii="Calibri" w:hAnsi="Calibri" w:cs="Calibri"/>
          <w:sz w:val="20"/>
        </w:rPr>
        <w:t>W kwotę wynagrodzenia Wykonawcy podaną w ust. 1 niniejszego paragrafu został wliczony koszt dostawy</w:t>
      </w:r>
      <w:r w:rsidRPr="001B0D12">
        <w:rPr>
          <w:rFonts w:ascii="Calibri" w:hAnsi="Calibri" w:cs="Calibri"/>
          <w:sz w:val="24"/>
          <w:szCs w:val="24"/>
        </w:rPr>
        <w:t xml:space="preserve"> i </w:t>
      </w:r>
      <w:r w:rsidRPr="001B0D12">
        <w:rPr>
          <w:rFonts w:ascii="Calibri" w:hAnsi="Calibri" w:cs="Calibri"/>
          <w:sz w:val="20"/>
        </w:rPr>
        <w:t>koszt ubezpieczenia na czas transportu, podłączenia, instalacji i uruchomienia urządzenia, szkole</w:t>
      </w:r>
      <w:r w:rsidR="00DD5622">
        <w:rPr>
          <w:rFonts w:ascii="Calibri" w:hAnsi="Calibri" w:cs="Calibri"/>
          <w:sz w:val="20"/>
        </w:rPr>
        <w:t>ń</w:t>
      </w:r>
      <w:r w:rsidRPr="001B0D12">
        <w:rPr>
          <w:rFonts w:ascii="Calibri" w:hAnsi="Calibri" w:cs="Calibri"/>
          <w:sz w:val="20"/>
        </w:rPr>
        <w:t xml:space="preserve"> </w:t>
      </w:r>
      <w:r w:rsidR="00831A97" w:rsidRPr="001B0D12">
        <w:rPr>
          <w:rFonts w:ascii="Calibri" w:hAnsi="Calibri" w:cs="Calibri"/>
          <w:sz w:val="20"/>
          <w:lang w:eastAsia="ar-SA"/>
        </w:rPr>
        <w:t>o który</w:t>
      </w:r>
      <w:r w:rsidR="00DD5622">
        <w:rPr>
          <w:rFonts w:ascii="Calibri" w:hAnsi="Calibri" w:cs="Calibri"/>
          <w:sz w:val="20"/>
          <w:lang w:eastAsia="ar-SA"/>
        </w:rPr>
        <w:t>ch</w:t>
      </w:r>
      <w:r w:rsidR="00831A97" w:rsidRPr="001B0D12">
        <w:rPr>
          <w:rFonts w:ascii="Calibri" w:hAnsi="Calibri" w:cs="Calibri"/>
          <w:sz w:val="20"/>
          <w:lang w:eastAsia="ar-SA"/>
        </w:rPr>
        <w:t xml:space="preserve"> mowa w § 1 ust. </w:t>
      </w:r>
      <w:r w:rsidR="009E3593" w:rsidRPr="001B0D12">
        <w:rPr>
          <w:rFonts w:ascii="Calibri" w:hAnsi="Calibri" w:cs="Calibri"/>
          <w:sz w:val="20"/>
          <w:lang w:eastAsia="ar-SA"/>
        </w:rPr>
        <w:t>2</w:t>
      </w:r>
      <w:r w:rsidR="00831A97" w:rsidRPr="001B0D12">
        <w:rPr>
          <w:rFonts w:ascii="Calibri" w:hAnsi="Calibri" w:cs="Calibri"/>
          <w:sz w:val="20"/>
          <w:lang w:eastAsia="ar-SA"/>
        </w:rPr>
        <w:t xml:space="preserve"> pkt c) niniejszej </w:t>
      </w:r>
      <w:r w:rsidR="003B6533" w:rsidRPr="001B0D12">
        <w:rPr>
          <w:rFonts w:ascii="Calibri" w:hAnsi="Calibri" w:cs="Calibri"/>
          <w:sz w:val="20"/>
          <w:lang w:eastAsia="ar-SA"/>
        </w:rPr>
        <w:t>U</w:t>
      </w:r>
      <w:r w:rsidR="00831A97" w:rsidRPr="001B0D12">
        <w:rPr>
          <w:rFonts w:ascii="Calibri" w:hAnsi="Calibri" w:cs="Calibri"/>
          <w:sz w:val="20"/>
          <w:lang w:eastAsia="ar-SA"/>
        </w:rPr>
        <w:t xml:space="preserve">mowy </w:t>
      </w:r>
      <w:r w:rsidRPr="001B0D12">
        <w:rPr>
          <w:rFonts w:ascii="Calibri" w:hAnsi="Calibri" w:cs="Calibri"/>
          <w:sz w:val="20"/>
        </w:rPr>
        <w:t>oraz zapewnienie serwisu gwarancyjnego</w:t>
      </w:r>
      <w:r w:rsidR="003B6533" w:rsidRPr="001B0D12">
        <w:rPr>
          <w:rFonts w:ascii="Calibri" w:hAnsi="Calibri" w:cs="Calibri"/>
          <w:sz w:val="20"/>
        </w:rPr>
        <w:t>,</w:t>
      </w:r>
      <w:r w:rsidR="00831A97" w:rsidRPr="001B0D12">
        <w:rPr>
          <w:rFonts w:ascii="Calibri" w:hAnsi="Calibri" w:cs="Calibri"/>
          <w:sz w:val="20"/>
        </w:rPr>
        <w:t xml:space="preserve"> o którym mowa w </w:t>
      </w:r>
      <w:r w:rsidR="00831A97" w:rsidRPr="001B0D12">
        <w:rPr>
          <w:rFonts w:ascii="Calibri" w:hAnsi="Calibri" w:cs="Calibri"/>
          <w:sz w:val="20"/>
          <w:lang w:eastAsia="ar-SA"/>
        </w:rPr>
        <w:t xml:space="preserve">§ 1 ust. </w:t>
      </w:r>
      <w:r w:rsidR="009E3593" w:rsidRPr="001B0D12">
        <w:rPr>
          <w:rFonts w:ascii="Calibri" w:hAnsi="Calibri" w:cs="Calibri"/>
          <w:sz w:val="20"/>
          <w:lang w:eastAsia="ar-SA"/>
        </w:rPr>
        <w:t>2</w:t>
      </w:r>
      <w:r w:rsidR="00831A97" w:rsidRPr="001B0D12">
        <w:rPr>
          <w:rFonts w:ascii="Calibri" w:hAnsi="Calibri" w:cs="Calibri"/>
          <w:sz w:val="20"/>
          <w:lang w:eastAsia="ar-SA"/>
        </w:rPr>
        <w:t xml:space="preserve"> pkt </w:t>
      </w:r>
      <w:r w:rsidR="00D362D7" w:rsidRPr="001B0D12">
        <w:rPr>
          <w:rFonts w:ascii="Calibri" w:hAnsi="Calibri" w:cs="Calibri"/>
          <w:sz w:val="20"/>
          <w:lang w:eastAsia="ar-SA"/>
        </w:rPr>
        <w:t>d</w:t>
      </w:r>
      <w:r w:rsidR="00831A97" w:rsidRPr="001B0D12">
        <w:rPr>
          <w:rFonts w:ascii="Calibri" w:hAnsi="Calibri" w:cs="Calibri"/>
          <w:sz w:val="20"/>
          <w:lang w:eastAsia="ar-SA"/>
        </w:rPr>
        <w:t>)</w:t>
      </w:r>
      <w:r w:rsidR="00B66010" w:rsidRPr="001B0D12">
        <w:rPr>
          <w:rFonts w:ascii="Calibri" w:hAnsi="Calibri" w:cs="Calibri"/>
          <w:sz w:val="20"/>
          <w:lang w:eastAsia="ar-SA"/>
        </w:rPr>
        <w:t xml:space="preserve"> niniejszej Umowy</w:t>
      </w:r>
      <w:r w:rsidR="00D362D7" w:rsidRPr="001B0D12">
        <w:rPr>
          <w:rFonts w:ascii="Calibri" w:hAnsi="Calibri" w:cs="Calibri"/>
          <w:sz w:val="20"/>
          <w:lang w:eastAsia="ar-SA"/>
        </w:rPr>
        <w:t>.</w:t>
      </w:r>
    </w:p>
    <w:p w14:paraId="4A0D9F3A" w14:textId="77777777" w:rsidR="00D94E10" w:rsidRPr="00D94E10" w:rsidRDefault="00D94E10" w:rsidP="00442582">
      <w:pPr>
        <w:numPr>
          <w:ilvl w:val="0"/>
          <w:numId w:val="19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Strony wzajemnie oświadczają, iż są płatnikami podatku VAT.</w:t>
      </w:r>
    </w:p>
    <w:p w14:paraId="07A2582E" w14:textId="77777777" w:rsidR="00D94E10" w:rsidRPr="00D94E10" w:rsidRDefault="00D94E10" w:rsidP="00D94E10">
      <w:pPr>
        <w:suppressAutoHyphens/>
        <w:spacing w:after="0" w:line="276" w:lineRule="auto"/>
        <w:ind w:firstLine="360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NIP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Zamawiającego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ab/>
        <w:t>7811745737</w:t>
      </w:r>
    </w:p>
    <w:p w14:paraId="7A1D8398" w14:textId="77777777" w:rsidR="00D94E10" w:rsidRPr="00D94E10" w:rsidRDefault="00D94E10" w:rsidP="00D94E10">
      <w:pPr>
        <w:suppressAutoHyphens/>
        <w:spacing w:after="0" w:line="276" w:lineRule="auto"/>
        <w:ind w:firstLine="360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NIP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Wykonawcy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ab/>
        <w:t>.......................</w:t>
      </w:r>
    </w:p>
    <w:p w14:paraId="594E68D6" w14:textId="77777777" w:rsidR="00D94E10" w:rsidRPr="00D94E10" w:rsidRDefault="00D94E10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Wykonawca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zobowiązuje się do mailowego lub telefonicznego powiadomienia pracownika 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Zamawiającego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p. ……………, tel. ……., e-mail: ……….. o gotowości dostarczenia Przedmiotu zamówienia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do miejsca wskazanego w siedzibie Zamawiającego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nie później niż na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3 dni robocze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przed planowanym terminem dostarczenia.</w:t>
      </w:r>
    </w:p>
    <w:p w14:paraId="3018B515" w14:textId="76047C51" w:rsidR="00D94E10" w:rsidRPr="00D94E10" w:rsidRDefault="00D94E10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Osoby odpowiedzialne za realizację </w:t>
      </w:r>
      <w:r w:rsidR="003B653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mowy, w tym podpisanie protokołu zdawczo-odbiorczego:</w:t>
      </w:r>
    </w:p>
    <w:p w14:paraId="3EE7AA37" w14:textId="77777777" w:rsidR="00D94E10" w:rsidRPr="00D94E10" w:rsidRDefault="00D94E10" w:rsidP="00442582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 stronie Zamawiającego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.......................................</w:t>
      </w:r>
    </w:p>
    <w:p w14:paraId="5879D3AD" w14:textId="7708B54C" w:rsidR="00D94E10" w:rsidRPr="00D94E10" w:rsidRDefault="00BF51DB" w:rsidP="00442582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</w:t>
      </w:r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stronie Wykonawcy</w:t>
      </w:r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D94E10" w:rsidRPr="00D94E1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.......................................</w:t>
      </w:r>
    </w:p>
    <w:p w14:paraId="54BA6991" w14:textId="473D3AEE" w:rsidR="00D94E10" w:rsidRPr="00D94E10" w:rsidRDefault="00D94E10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Podstawą do wystawienia faktury przez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pl-PL"/>
        </w:rPr>
        <w:t>Wykonawcę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będzie protokół zdawczo-odbiorczy, którego wzór stanowi załącznik nr 2 do </w:t>
      </w:r>
      <w:r w:rsidR="003B6533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>mowy, a który będzie sporządzany po dostarczeniu Przedmiotu zamówienia do wskazanego przez Zamawiającego pomieszczenia, jego zainstalowaniu, uruchomieniu oraz przeprowadzeniu szkolenia</w:t>
      </w:r>
      <w:r w:rsidR="00B64F4A">
        <w:rPr>
          <w:rFonts w:ascii="Calibri" w:eastAsia="Times New Roman" w:hAnsi="Calibri" w:cs="Calibri"/>
          <w:sz w:val="20"/>
          <w:szCs w:val="20"/>
          <w:lang w:eastAsia="pl-PL"/>
        </w:rPr>
        <w:t xml:space="preserve"> instalacyjnego</w:t>
      </w:r>
      <w:r w:rsidR="000460A6" w:rsidRPr="000460A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0460A6" w:rsidRPr="00D94E10">
        <w:rPr>
          <w:rFonts w:ascii="Calibri" w:eastAsia="Times New Roman" w:hAnsi="Calibri" w:cs="Calibri"/>
          <w:sz w:val="20"/>
          <w:szCs w:val="20"/>
          <w:lang w:eastAsia="pl-PL"/>
        </w:rPr>
        <w:t>dla pracowników Zamawiającego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, o którym mowa § 1 ust. </w:t>
      </w:r>
      <w:r w:rsidR="00532D10">
        <w:rPr>
          <w:rFonts w:ascii="Calibri" w:eastAsia="Times New Roman" w:hAnsi="Calibri" w:cs="Calibri"/>
          <w:sz w:val="20"/>
          <w:szCs w:val="20"/>
          <w:lang w:eastAsia="pl-PL"/>
        </w:rPr>
        <w:t xml:space="preserve">2 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pkt </w:t>
      </w:r>
      <w:r w:rsidR="008359D5">
        <w:rPr>
          <w:rFonts w:ascii="Calibri" w:eastAsia="Times New Roman" w:hAnsi="Calibri" w:cs="Calibri"/>
          <w:sz w:val="20"/>
          <w:szCs w:val="20"/>
          <w:lang w:eastAsia="pl-PL"/>
        </w:rPr>
        <w:t>c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) </w:t>
      </w:r>
      <w:r w:rsidR="008359D5">
        <w:rPr>
          <w:rFonts w:ascii="Calibri" w:eastAsia="Times New Roman" w:hAnsi="Calibri" w:cs="Calibri"/>
          <w:sz w:val="20"/>
          <w:szCs w:val="20"/>
          <w:lang w:eastAsia="pl-PL"/>
        </w:rPr>
        <w:t xml:space="preserve">niniejszej </w:t>
      </w:r>
      <w:r w:rsidR="00532D10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="008359D5">
        <w:rPr>
          <w:rFonts w:ascii="Calibri" w:eastAsia="Times New Roman" w:hAnsi="Calibri" w:cs="Calibri"/>
          <w:sz w:val="20"/>
          <w:szCs w:val="20"/>
          <w:lang w:eastAsia="pl-PL"/>
        </w:rPr>
        <w:t>mowy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0E70B1BA" w14:textId="26A7C3D0" w:rsidR="00D94E10" w:rsidRPr="00D94E10" w:rsidRDefault="00D94E10" w:rsidP="00D94E10">
      <w:pPr>
        <w:tabs>
          <w:tab w:val="right" w:pos="300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Wszystkie prace związane z dostawą prowadzone będą na koszt Wykonawcy.</w:t>
      </w:r>
      <w:r w:rsidR="00B64F4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145EDC14" w14:textId="77777777" w:rsidR="00D94E10" w:rsidRPr="00D94E10" w:rsidRDefault="00D94E10" w:rsidP="00442582">
      <w:pPr>
        <w:numPr>
          <w:ilvl w:val="0"/>
          <w:numId w:val="19"/>
        </w:numPr>
        <w:tabs>
          <w:tab w:val="left" w:pos="993"/>
          <w:tab w:val="right" w:pos="8789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Podpisanie protokołu zdawczo-odbiorczego nie wyklucza dochodzenia roszczeń z tytułu rękojmi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br/>
        <w:t xml:space="preserve"> i gwarancji w przypadku wykrycia wad Przedmiotu zamówienia w terminie późniejszym.</w:t>
      </w:r>
    </w:p>
    <w:p w14:paraId="1C3542A8" w14:textId="2111E0D6" w:rsidR="00BD778C" w:rsidRPr="00BD778C" w:rsidRDefault="00D94E10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pl-PL"/>
        </w:rPr>
        <w:t>Zamawiający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dokona przelewu wynagrodzenia Wykonawcy na jego </w:t>
      </w:r>
      <w:r w:rsidR="00B66010">
        <w:rPr>
          <w:rFonts w:ascii="Calibri" w:eastAsia="Times New Roman" w:hAnsi="Calibri" w:cs="Calibri"/>
          <w:sz w:val="20"/>
          <w:szCs w:val="20"/>
          <w:lang w:eastAsia="pl-PL"/>
        </w:rPr>
        <w:t>rachunek bankowy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>, podan</w:t>
      </w:r>
      <w:r w:rsidR="000D6A8C">
        <w:rPr>
          <w:rFonts w:ascii="Calibri" w:eastAsia="Times New Roman" w:hAnsi="Calibri" w:cs="Calibri"/>
          <w:sz w:val="20"/>
          <w:szCs w:val="20"/>
          <w:lang w:eastAsia="pl-PL"/>
        </w:rPr>
        <w:t xml:space="preserve">y 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na fakturze,</w:t>
      </w:r>
      <w:r w:rsidR="00B6601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w terminie </w:t>
      </w:r>
      <w:r w:rsidR="00F02F23">
        <w:rPr>
          <w:rFonts w:ascii="Calibri" w:eastAsia="Times New Roman" w:hAnsi="Calibri" w:cs="Calibri"/>
          <w:sz w:val="20"/>
          <w:szCs w:val="20"/>
          <w:lang w:eastAsia="pl-PL"/>
        </w:rPr>
        <w:t xml:space="preserve">do </w:t>
      </w:r>
      <w:r w:rsidR="00460324">
        <w:rPr>
          <w:rFonts w:ascii="Calibri" w:eastAsia="Times New Roman" w:hAnsi="Calibri" w:cs="Calibri"/>
          <w:b/>
          <w:sz w:val="20"/>
          <w:szCs w:val="20"/>
          <w:lang w:eastAsia="pl-PL"/>
        </w:rPr>
        <w:t>14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od daty otrzymania prawidłowej i zgodnej z </w:t>
      </w:r>
      <w:r w:rsidR="004521B3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mową faktury. Zamawiający dopuszcza możliwość przesłania faktury drogą elektroniczną na adres: </w:t>
      </w:r>
      <w:hyperlink r:id="rId8" w:history="1">
        <w:r w:rsidRPr="00D94E10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faktury@igcz.poznan.pl</w:t>
        </w:r>
      </w:hyperlink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lub przesłania ustrukturyzowanej faktury za pośrednictwem Platformy Elektronicznego Fakturowania (zgodnie z zasadami określonymi w ustawie z dnia 9 listopada 2018</w:t>
      </w:r>
      <w:r w:rsidR="00C6426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r. o elektronicznym fakturowaniu w zamówieniach publicznych, koncesjach na roboty budowlane lub usługi oraz partnerstwie </w:t>
      </w:r>
      <w:proofErr w:type="spellStart"/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>publiczno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pl-PL"/>
        </w:rPr>
        <w:t xml:space="preserve"> prywatnym). Datą spełnienia świadczenia jest data obciążenia rachunku bankowego Zamawiającego.</w:t>
      </w:r>
    </w:p>
    <w:p w14:paraId="2EE200C3" w14:textId="1597081C" w:rsidR="00D66C42" w:rsidRPr="001175BF" w:rsidRDefault="00D66C42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175BF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W przypadku otrzymania faktury nieprawidłowej albo niezgodnej z </w:t>
      </w:r>
      <w:r w:rsidR="004521B3" w:rsidRPr="001175BF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1175BF">
        <w:rPr>
          <w:rFonts w:ascii="Calibri" w:eastAsia="Times New Roman" w:hAnsi="Calibri" w:cs="Calibri"/>
          <w:sz w:val="20"/>
          <w:szCs w:val="20"/>
          <w:lang w:eastAsia="pl-PL"/>
        </w:rPr>
        <w:t>mową Zamawiającemu przysługuje prawo odmowy jej zapłaty. Zamawiający odeśle taką fakturę Wykonawcy.</w:t>
      </w:r>
    </w:p>
    <w:p w14:paraId="2BDA9D05" w14:textId="1ECBDCA1" w:rsidR="00D66C42" w:rsidRPr="00D94E10" w:rsidRDefault="00D66C42" w:rsidP="00D66C42">
      <w:pPr>
        <w:suppressAutoHyphens/>
        <w:spacing w:before="240" w:after="0" w:line="276" w:lineRule="auto"/>
        <w:ind w:left="36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(</w:t>
      </w:r>
      <w:r w:rsidRPr="00D66C4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przypadku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umowy z </w:t>
      </w:r>
      <w:r w:rsidRPr="00D66C42">
        <w:rPr>
          <w:rFonts w:ascii="Calibri" w:eastAsia="Times New Roman" w:hAnsi="Calibri" w:cs="Calibri"/>
          <w:b/>
          <w:sz w:val="20"/>
          <w:szCs w:val="20"/>
          <w:lang w:eastAsia="pl-PL"/>
        </w:rPr>
        <w:t>Wykonawc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ą</w:t>
      </w:r>
      <w:r w:rsidRPr="00D66C4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krajow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ym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4123250E" w14:textId="520FA137" w:rsidR="00D66C42" w:rsidRPr="00D66C42" w:rsidRDefault="00D66C42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Wykonawca 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zarejestrowany jako podatnik VAT, oświadcza, że rachunek rozliczeniowy, wskazany na fakturze jest rachunkiem wskazanym dla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Wykonawcy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  w wykazie informacji o podatnikach VAT, prowadzonym przez Szefa Krajowej Administracji Skarbowej tzw. Białej liście (zgodnie z art.96b Ustawy o podatku od towarów i usług).</w:t>
      </w:r>
    </w:p>
    <w:p w14:paraId="7C5157A2" w14:textId="484E6B0D" w:rsidR="00D66C42" w:rsidRPr="00D66C42" w:rsidRDefault="00D66C42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Wykonawca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 zarejestrowany jako podatnik VAT zobowiązany jest do posługiwania się rachunkiem bankowym, na który realizowana będzie płatność z tytułu realizacji niniejszej </w:t>
      </w:r>
      <w:r w:rsidR="00B3564E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>mowy.</w:t>
      </w:r>
    </w:p>
    <w:p w14:paraId="579BE1FA" w14:textId="7DED9722" w:rsidR="00D66C42" w:rsidRPr="00D66C42" w:rsidRDefault="00D66C42" w:rsidP="0044258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podany przez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Wykonawcę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 numer rachunku bankowego nie spełnia wymogów, o których mowa w ust.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9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>. tj. nie jest zgodny z wykazem Białej listy podatników VAT, to Z</w:t>
      </w:r>
      <w:r>
        <w:rPr>
          <w:rFonts w:ascii="Calibri" w:eastAsia="Times New Roman" w:hAnsi="Calibri" w:cs="Calibri"/>
          <w:sz w:val="20"/>
          <w:szCs w:val="20"/>
          <w:lang w:eastAsia="pl-PL"/>
        </w:rPr>
        <w:t>amawiający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 wstrzyma płatność bez ponoszenia odpowiedzialności z tego tytułu,  tj.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Wykonawcy</w:t>
      </w:r>
      <w:r w:rsidRPr="00D66C42">
        <w:rPr>
          <w:rFonts w:ascii="Calibri" w:eastAsia="Times New Roman" w:hAnsi="Calibri" w:cs="Calibri"/>
          <w:sz w:val="20"/>
          <w:szCs w:val="20"/>
          <w:lang w:eastAsia="pl-PL"/>
        </w:rPr>
        <w:t xml:space="preserve"> nie będą przysługiwały żadne kary umowne, odsetki ustawowe i inne rekompensaty, do momentu:</w:t>
      </w:r>
    </w:p>
    <w:p w14:paraId="1239250A" w14:textId="66D52A8E" w:rsidR="00D66C42" w:rsidRPr="00D66C42" w:rsidRDefault="00D66C42" w:rsidP="00A559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D66C42">
        <w:rPr>
          <w:rFonts w:ascii="Calibri" w:hAnsi="Calibri" w:cs="Calibri"/>
          <w:sz w:val="20"/>
          <w:lang w:eastAsia="pl-PL"/>
        </w:rPr>
        <w:t xml:space="preserve">Wpisania podanego na fakturze rachunku bankowego </w:t>
      </w:r>
      <w:r w:rsidR="007D6714">
        <w:rPr>
          <w:rFonts w:ascii="Calibri" w:hAnsi="Calibri" w:cs="Calibri"/>
          <w:sz w:val="20"/>
          <w:lang w:eastAsia="pl-PL"/>
        </w:rPr>
        <w:t xml:space="preserve">Wykonawcy </w:t>
      </w:r>
      <w:r w:rsidRPr="00D66C42">
        <w:rPr>
          <w:rFonts w:ascii="Calibri" w:hAnsi="Calibri" w:cs="Calibri"/>
          <w:sz w:val="20"/>
          <w:lang w:eastAsia="pl-PL"/>
        </w:rPr>
        <w:t>do elektronicznego wykazu podmiotów VAT prowadzon</w:t>
      </w:r>
      <w:r w:rsidR="00B221DB">
        <w:rPr>
          <w:rFonts w:ascii="Calibri" w:hAnsi="Calibri" w:cs="Calibri"/>
          <w:sz w:val="20"/>
          <w:lang w:eastAsia="pl-PL"/>
        </w:rPr>
        <w:t xml:space="preserve">ego </w:t>
      </w:r>
      <w:r w:rsidRPr="00D66C42">
        <w:rPr>
          <w:rFonts w:ascii="Calibri" w:hAnsi="Calibri" w:cs="Calibri"/>
          <w:sz w:val="20"/>
          <w:lang w:eastAsia="pl-PL"/>
        </w:rPr>
        <w:t xml:space="preserve"> przez Szefa Krajowej Administracji Skarbowej, zwanego „</w:t>
      </w:r>
      <w:r w:rsidR="007D6714">
        <w:rPr>
          <w:rFonts w:ascii="Calibri" w:hAnsi="Calibri" w:cs="Calibri"/>
          <w:sz w:val="20"/>
          <w:lang w:eastAsia="pl-PL"/>
        </w:rPr>
        <w:t>B</w:t>
      </w:r>
      <w:r w:rsidRPr="00D66C42">
        <w:rPr>
          <w:rFonts w:ascii="Calibri" w:hAnsi="Calibri" w:cs="Calibri"/>
          <w:sz w:val="20"/>
          <w:lang w:eastAsia="pl-PL"/>
        </w:rPr>
        <w:t>iałą listą podatników VAT”,</w:t>
      </w:r>
    </w:p>
    <w:p w14:paraId="3550D0B0" w14:textId="7F9A46C9" w:rsidR="008B0098" w:rsidRPr="00D66C42" w:rsidRDefault="00D66C42" w:rsidP="00A5597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D66C42">
        <w:rPr>
          <w:rFonts w:ascii="Calibri" w:hAnsi="Calibri" w:cs="Calibri"/>
          <w:sz w:val="20"/>
          <w:lang w:eastAsia="pl-PL"/>
        </w:rPr>
        <w:t>Otrzymania korekty faktury, na której podany zostanie rachunek bankowy wskazany w elektronicznym wykazie podmiotów VAT prowadzonym przez Szefa Krajowej Administracji Skarbowej, zwan</w:t>
      </w:r>
      <w:r w:rsidR="005C7ECF">
        <w:rPr>
          <w:rFonts w:ascii="Calibri" w:hAnsi="Calibri" w:cs="Calibri"/>
          <w:sz w:val="20"/>
          <w:lang w:eastAsia="pl-PL"/>
        </w:rPr>
        <w:t>ym</w:t>
      </w:r>
      <w:r w:rsidRPr="00D66C42">
        <w:rPr>
          <w:rFonts w:ascii="Calibri" w:hAnsi="Calibri" w:cs="Calibri"/>
          <w:sz w:val="20"/>
          <w:lang w:eastAsia="pl-PL"/>
        </w:rPr>
        <w:t xml:space="preserve"> „</w:t>
      </w:r>
      <w:r w:rsidR="007D6714">
        <w:rPr>
          <w:rFonts w:ascii="Calibri" w:hAnsi="Calibri" w:cs="Calibri"/>
          <w:sz w:val="20"/>
          <w:lang w:eastAsia="pl-PL"/>
        </w:rPr>
        <w:t>B</w:t>
      </w:r>
      <w:r w:rsidRPr="00D66C42">
        <w:rPr>
          <w:rFonts w:ascii="Calibri" w:hAnsi="Calibri" w:cs="Calibri"/>
          <w:sz w:val="20"/>
          <w:lang w:eastAsia="pl-PL"/>
        </w:rPr>
        <w:t>iałą listą podatników VAT”.</w:t>
      </w:r>
    </w:p>
    <w:p w14:paraId="66286116" w14:textId="77777777" w:rsidR="00D94E10" w:rsidRPr="00D94E10" w:rsidRDefault="00D94E10" w:rsidP="00D94E10">
      <w:pPr>
        <w:spacing w:after="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17604" w14:textId="77777777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§5. </w:t>
      </w:r>
    </w:p>
    <w:p w14:paraId="3CB935F2" w14:textId="70EBB225" w:rsidR="00D94E10" w:rsidRPr="00D94E10" w:rsidRDefault="00D94E10" w:rsidP="00D94E10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Strony mają obowiązek niezwłocznego, pisemnego poinformowania o wszelkich zmianach statusu prawnego</w:t>
      </w:r>
      <w:r w:rsidR="00462B7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prowadzonych działalności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 a także o wszczęciu postępowania upadłościowego lub likwidacyjnego oraz wskazania uprawnionego podmiotu, który przejmie prawa i obowiązki Strony, a także o każdej zmianie adresu swojej siedziby.</w:t>
      </w:r>
    </w:p>
    <w:p w14:paraId="28574B20" w14:textId="77777777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 6.</w:t>
      </w:r>
    </w:p>
    <w:p w14:paraId="37E9C5AB" w14:textId="4ECDFA5A" w:rsidR="00D94E10" w:rsidRPr="00D94E10" w:rsidRDefault="00D94E10" w:rsidP="00442582">
      <w:pPr>
        <w:numPr>
          <w:ilvl w:val="0"/>
          <w:numId w:val="18"/>
        </w:numPr>
        <w:suppressAutoHyphens/>
        <w:spacing w:before="120"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W przypadku niedotrzymania przez Wykonawcę terminu </w:t>
      </w:r>
      <w:r w:rsidR="00EB401A">
        <w:rPr>
          <w:rFonts w:ascii="Calibri" w:eastAsia="Times New Roman" w:hAnsi="Calibri" w:cs="Calibri"/>
          <w:sz w:val="20"/>
          <w:szCs w:val="20"/>
          <w:lang w:eastAsia="zh-CN"/>
        </w:rPr>
        <w:t xml:space="preserve">dostawy lub terminu </w:t>
      </w:r>
      <w:r w:rsidR="00D362D7">
        <w:rPr>
          <w:rFonts w:ascii="Calibri" w:eastAsia="Times New Roman" w:hAnsi="Calibri" w:cs="Calibri"/>
          <w:sz w:val="20"/>
          <w:szCs w:val="20"/>
          <w:lang w:eastAsia="zh-CN"/>
        </w:rPr>
        <w:t>realizacji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określon</w:t>
      </w:r>
      <w:r w:rsidR="00EB401A">
        <w:rPr>
          <w:rFonts w:ascii="Calibri" w:eastAsia="Times New Roman" w:hAnsi="Calibri" w:cs="Calibri"/>
          <w:sz w:val="20"/>
          <w:szCs w:val="20"/>
          <w:lang w:eastAsia="zh-CN"/>
        </w:rPr>
        <w:t>ych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w § 2 </w:t>
      </w:r>
      <w:r w:rsidR="00EB401A">
        <w:rPr>
          <w:rFonts w:ascii="Calibri" w:eastAsia="Times New Roman" w:hAnsi="Calibri" w:cs="Calibri"/>
          <w:sz w:val="20"/>
          <w:szCs w:val="20"/>
          <w:lang w:eastAsia="zh-CN"/>
        </w:rPr>
        <w:t>Umowy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7E01DC">
        <w:rPr>
          <w:rFonts w:ascii="Calibri" w:eastAsia="Times New Roman" w:hAnsi="Calibri" w:cs="Calibri"/>
          <w:sz w:val="20"/>
          <w:szCs w:val="20"/>
          <w:lang w:eastAsia="zh-CN"/>
        </w:rPr>
        <w:t xml:space="preserve">z przyczyn leżących po stronie Wykonawcy -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Wykonawca zobowiązany będzie do zapłaty Zamawiającemu kary umownej w wysokości 0,1% od kwoty wynagrodzenia brutto Wykonawcy, wskazanego w § 3 ust. 1 </w:t>
      </w:r>
      <w:r w:rsidR="00DC6086"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mowy</w:t>
      </w:r>
      <w:r w:rsidR="009F0D60">
        <w:rPr>
          <w:rFonts w:ascii="Calibri" w:eastAsia="Times New Roman" w:hAnsi="Calibri" w:cs="Calibri"/>
          <w:sz w:val="20"/>
          <w:szCs w:val="20"/>
          <w:lang w:eastAsia="zh-CN"/>
        </w:rPr>
        <w:t xml:space="preserve">,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za </w:t>
      </w:r>
      <w:r w:rsidR="00D362D7">
        <w:rPr>
          <w:rFonts w:ascii="Calibri" w:eastAsia="Times New Roman" w:hAnsi="Calibri" w:cs="Calibri"/>
          <w:sz w:val="20"/>
          <w:szCs w:val="20"/>
          <w:lang w:eastAsia="zh-CN"/>
        </w:rPr>
        <w:t>każdy dzień zwłoki.</w:t>
      </w:r>
    </w:p>
    <w:p w14:paraId="1E51100F" w14:textId="6D855655" w:rsidR="00D94E10" w:rsidRPr="00D94E10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Wykonawca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zobowiązany jest zapłacić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Zamawiającemu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karę umowną w wysokości 10% wartości  wynagrodzenia brutto Wykonawcy, wskazanego w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§ 3 ust. 1 </w:t>
      </w:r>
      <w:r w:rsidR="00C3644B">
        <w:rPr>
          <w:rFonts w:ascii="Calibri" w:eastAsia="Times New Roman" w:hAnsi="Calibri" w:cs="Calibri"/>
          <w:bCs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mowy</w:t>
      </w:r>
      <w:r w:rsidR="00AF3710">
        <w:rPr>
          <w:rFonts w:ascii="Calibri" w:eastAsia="Times New Roman" w:hAnsi="Calibri" w:cs="Calibri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w przypadku odstąpienia od </w:t>
      </w:r>
      <w:r w:rsidR="00C3644B"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mowy przez którąkolwiek ze Stron z przyczyn leżących po stronie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Wykonawcy</w:t>
      </w:r>
      <w:r w:rsidR="002C7DEB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związanych bezpośrednio lub pośrednio z </w:t>
      </w:r>
      <w:r w:rsidR="00D17DDA">
        <w:rPr>
          <w:rFonts w:ascii="Calibri" w:eastAsia="Times New Roman" w:hAnsi="Calibri" w:cs="Calibri"/>
          <w:bCs/>
          <w:sz w:val="20"/>
          <w:szCs w:val="20"/>
          <w:lang w:eastAsia="zh-CN"/>
        </w:rPr>
        <w:t>przedmiotem umowy lub jej prawidłowym wykonaniem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26E1C83F" w14:textId="72751C9F" w:rsidR="00D94E10" w:rsidRPr="00D94E10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W przypadku dwukrotnego stwierdzenia,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że </w:t>
      </w:r>
      <w:r w:rsidRPr="00D94E10">
        <w:rPr>
          <w:rFonts w:ascii="Calibri" w:eastAsia="Times New Roman" w:hAnsi="Calibri" w:cs="Calibri"/>
          <w:bCs/>
          <w:sz w:val="20"/>
          <w:szCs w:val="24"/>
          <w:lang w:eastAsia="zh-CN"/>
        </w:rPr>
        <w:t>Wykonawca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nie wykonuje świadczeń z tytułu gwarancji albo wykonuje je niezgodnie z warunkami i terminami wskazanymi w niniejszej </w:t>
      </w:r>
      <w:r w:rsidR="005A56B2">
        <w:rPr>
          <w:rFonts w:ascii="Calibri" w:eastAsia="Times New Roman" w:hAnsi="Calibri" w:cs="Calibri"/>
          <w:sz w:val="20"/>
          <w:szCs w:val="24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mowie, </w:t>
      </w:r>
      <w:proofErr w:type="spellStart"/>
      <w:r w:rsidR="006E134E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i ofercie,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Z</w:t>
      </w:r>
      <w:r w:rsidRPr="00D94E10">
        <w:rPr>
          <w:rFonts w:ascii="Calibri" w:eastAsia="Times New Roman" w:hAnsi="Calibri" w:cs="Calibri"/>
          <w:bCs/>
          <w:sz w:val="20"/>
          <w:szCs w:val="24"/>
          <w:lang w:eastAsia="zh-CN"/>
        </w:rPr>
        <w:t>amawiający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będzie uprawniony do naliczenia kary umownej za każdy następny przypadek niewykonania lub nienależytego wykonywania któregokolwiek </w:t>
      </w:r>
      <w:r w:rsidR="00D362D7">
        <w:rPr>
          <w:rFonts w:ascii="Calibri" w:eastAsia="Times New Roman" w:hAnsi="Calibri" w:cs="Calibri"/>
          <w:sz w:val="20"/>
          <w:szCs w:val="24"/>
          <w:lang w:eastAsia="zh-CN"/>
        </w:rPr>
        <w:t xml:space="preserve">ze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świadczeń</w:t>
      </w:r>
      <w:r w:rsidR="00D362D7">
        <w:rPr>
          <w:rFonts w:ascii="Calibri" w:eastAsia="Times New Roman" w:hAnsi="Calibri" w:cs="Calibri"/>
          <w:sz w:val="20"/>
          <w:szCs w:val="24"/>
          <w:lang w:eastAsia="zh-CN"/>
        </w:rPr>
        <w:t xml:space="preserve"> gwarancyjnych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, w wysokości </w:t>
      </w:r>
      <w:r w:rsidRPr="00D94E10">
        <w:rPr>
          <w:rFonts w:ascii="Calibri" w:eastAsia="Times New Roman" w:hAnsi="Calibri" w:cs="Calibri"/>
          <w:bCs/>
          <w:sz w:val="20"/>
          <w:szCs w:val="24"/>
          <w:lang w:eastAsia="zh-CN"/>
        </w:rPr>
        <w:t>5%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kwoty wynagrodzenia brutto Wykonawcy, o którym mowa w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§ 3 ust. 1 </w:t>
      </w:r>
      <w:r w:rsidR="00A11383">
        <w:rPr>
          <w:rFonts w:ascii="Calibri" w:eastAsia="Times New Roman" w:hAnsi="Calibri" w:cs="Calibri"/>
          <w:bCs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mowy</w:t>
      </w:r>
      <w:r w:rsidR="00AF3710">
        <w:rPr>
          <w:rFonts w:ascii="Calibri" w:eastAsia="Times New Roman" w:hAnsi="Calibri" w:cs="Calibri"/>
          <w:bCs/>
          <w:sz w:val="20"/>
          <w:szCs w:val="20"/>
          <w:lang w:eastAsia="zh-CN"/>
        </w:rPr>
        <w:t>.</w:t>
      </w:r>
    </w:p>
    <w:p w14:paraId="3ECBE696" w14:textId="5E5517B4" w:rsidR="00D94E10" w:rsidRPr="00D94E10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 przypadku niedotrzymania określonych w § 7 ust. 2</w:t>
      </w:r>
      <w:r w:rsidRPr="00D94E1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terminów reakcji lub naprawy oraz niedotrzymania warunków wymiany</w:t>
      </w:r>
      <w:r w:rsidR="0006396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 przyczyn leżących po stronie Wykonawcy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, Zamawiający może naliczyć karę umowną w wysokości 0,1% od kwoty brutto wynagrodzenia Wykonawcy,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o którym mowa w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§ 3 ust. 1 niniejszej </w:t>
      </w:r>
      <w:r w:rsidR="005A56B2">
        <w:rPr>
          <w:rFonts w:ascii="Calibri" w:eastAsia="Times New Roman" w:hAnsi="Calibri" w:cs="Calibri"/>
          <w:bCs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mowy</w:t>
      </w:r>
      <w:r w:rsidR="00AF3710">
        <w:rPr>
          <w:rFonts w:ascii="Calibri" w:eastAsia="Times New Roman" w:hAnsi="Calibri" w:cs="Calibri"/>
          <w:bCs/>
          <w:sz w:val="20"/>
          <w:szCs w:val="20"/>
          <w:lang w:eastAsia="zh-CN"/>
        </w:rPr>
        <w:t>,</w:t>
      </w:r>
      <w:r w:rsidR="00F1644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 każdy rozpoczęty dzień </w:t>
      </w:r>
      <w:r w:rsidR="00D362D7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zwłoki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</w:p>
    <w:p w14:paraId="2F59F032" w14:textId="77777777" w:rsidR="00D94E10" w:rsidRPr="00D94E10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Naliczenie kar umownych z poszczególnych tytułów wskazanych w niniejszym paragrafie jest niezależne od siebie.</w:t>
      </w:r>
    </w:p>
    <w:p w14:paraId="286070A1" w14:textId="1338E2B5" w:rsidR="00D94E10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Zapłata kary umownej nie wyłącza możliwości żądania przez Zamawiającego odszkodowania przenoszącego wysokość zastrzeżonej kary umownej. </w:t>
      </w:r>
    </w:p>
    <w:p w14:paraId="085DE3CB" w14:textId="4DD55613" w:rsidR="00F77E14" w:rsidRPr="00D94E10" w:rsidRDefault="00F77E14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lastRenderedPageBreak/>
        <w:t>Ł</w:t>
      </w:r>
      <w:r w:rsidRPr="00F77E1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ączn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a</w:t>
      </w:r>
      <w:r w:rsidRPr="00F77E1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maksymaln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a</w:t>
      </w:r>
      <w:r w:rsidRPr="00F77E1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wysokość kar umownych, których mogą dochodzić 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</w:t>
      </w:r>
      <w:r w:rsidRPr="00F77E1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trony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na gruncie niniejszej Umowy </w:t>
      </w:r>
      <w:r w:rsidRPr="000B2B9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wynosi</w:t>
      </w:r>
      <w:bookmarkStart w:id="3" w:name="_Hlk67556311"/>
      <w:r w:rsidR="00AF3710" w:rsidRPr="000B2B9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- 500 000,00</w:t>
      </w:r>
      <w:r w:rsidR="00B4599B" w:rsidRPr="000B2B9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Pr="000B2B9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zł</w:t>
      </w:r>
      <w:bookmarkEnd w:id="3"/>
      <w:r w:rsidR="00AF3710" w:rsidRPr="000B2B9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</w:t>
      </w:r>
    </w:p>
    <w:p w14:paraId="459D672E" w14:textId="7E8E0B05" w:rsidR="009277EE" w:rsidRPr="009277EE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Zgodnie z art. </w:t>
      </w:r>
      <w:r w:rsidR="009277EE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456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43617E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PZP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</w:t>
      </w:r>
      <w:r w:rsidR="009277EE" w:rsidRPr="009277EE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Zamawiający może odstąpić od umowy:</w:t>
      </w:r>
    </w:p>
    <w:p w14:paraId="16CD8863" w14:textId="211BA8EE" w:rsidR="00D94E10" w:rsidRDefault="009277EE" w:rsidP="00A55972">
      <w:pPr>
        <w:pStyle w:val="Akapitzlist"/>
        <w:numPr>
          <w:ilvl w:val="0"/>
          <w:numId w:val="52"/>
        </w:numPr>
        <w:spacing w:line="276" w:lineRule="auto"/>
        <w:ind w:left="709"/>
        <w:jc w:val="both"/>
        <w:rPr>
          <w:rFonts w:ascii="Calibri" w:hAnsi="Calibri" w:cs="Calibri"/>
          <w:sz w:val="20"/>
          <w:lang w:eastAsia="ar-SA"/>
        </w:rPr>
      </w:pPr>
      <w:r w:rsidRPr="008E7C20">
        <w:rPr>
          <w:rFonts w:ascii="Calibri" w:hAnsi="Calibri" w:cs="Calibri"/>
          <w:sz w:val="20"/>
          <w:lang w:eastAsia="ar-SA"/>
        </w:rPr>
        <w:t xml:space="preserve">w terminie 30 dni od dnia powzięcia wiadomości o zaistnieniu istotnej zmiany okoliczności powodującej, że wykonanie </w:t>
      </w:r>
      <w:r w:rsidR="004F074B">
        <w:rPr>
          <w:rFonts w:ascii="Calibri" w:hAnsi="Calibri" w:cs="Calibri"/>
          <w:sz w:val="20"/>
          <w:lang w:eastAsia="ar-SA"/>
        </w:rPr>
        <w:t>U</w:t>
      </w:r>
      <w:r w:rsidRPr="008E7C20">
        <w:rPr>
          <w:rFonts w:ascii="Calibri" w:hAnsi="Calibri" w:cs="Calibri"/>
          <w:sz w:val="20"/>
          <w:lang w:eastAsia="ar-SA"/>
        </w:rPr>
        <w:t xml:space="preserve">mowy nie leży w interesie publicznym, czego nie można było przewidzieć w chwili zawarcia </w:t>
      </w:r>
      <w:r w:rsidR="004F074B">
        <w:rPr>
          <w:rFonts w:ascii="Calibri" w:hAnsi="Calibri" w:cs="Calibri"/>
          <w:sz w:val="20"/>
          <w:lang w:eastAsia="ar-SA"/>
        </w:rPr>
        <w:t>U</w:t>
      </w:r>
      <w:r w:rsidRPr="008E7C20">
        <w:rPr>
          <w:rFonts w:ascii="Calibri" w:hAnsi="Calibri" w:cs="Calibri"/>
          <w:sz w:val="20"/>
          <w:lang w:eastAsia="ar-SA"/>
        </w:rPr>
        <w:t xml:space="preserve">mowy, lub dalsze wykonywanie </w:t>
      </w:r>
      <w:r w:rsidR="004F074B">
        <w:rPr>
          <w:rFonts w:ascii="Calibri" w:hAnsi="Calibri" w:cs="Calibri"/>
          <w:sz w:val="20"/>
          <w:lang w:eastAsia="ar-SA"/>
        </w:rPr>
        <w:t>U</w:t>
      </w:r>
      <w:r w:rsidRPr="008E7C20">
        <w:rPr>
          <w:rFonts w:ascii="Calibri" w:hAnsi="Calibri" w:cs="Calibri"/>
          <w:sz w:val="20"/>
          <w:lang w:eastAsia="ar-SA"/>
        </w:rPr>
        <w:t>mowy może zagrozić podstawowemu interesowi bezpieczeństwa państwa lub bezpieczeństwu publicznemu</w:t>
      </w:r>
      <w:r w:rsidR="004F074B">
        <w:rPr>
          <w:rFonts w:ascii="Calibri" w:hAnsi="Calibri" w:cs="Calibri"/>
          <w:sz w:val="20"/>
          <w:lang w:eastAsia="ar-SA"/>
        </w:rPr>
        <w:t>;</w:t>
      </w:r>
    </w:p>
    <w:p w14:paraId="5DE31038" w14:textId="77777777" w:rsidR="008E7C20" w:rsidRPr="008E7C20" w:rsidRDefault="008E7C20" w:rsidP="00A55972">
      <w:pPr>
        <w:pStyle w:val="Akapitzlist"/>
        <w:numPr>
          <w:ilvl w:val="0"/>
          <w:numId w:val="52"/>
        </w:numPr>
        <w:spacing w:line="276" w:lineRule="auto"/>
        <w:ind w:left="709"/>
        <w:jc w:val="both"/>
        <w:rPr>
          <w:rFonts w:ascii="Calibri" w:hAnsi="Calibri" w:cs="Calibri"/>
          <w:sz w:val="20"/>
          <w:lang w:eastAsia="ar-SA"/>
        </w:rPr>
      </w:pPr>
      <w:r w:rsidRPr="008E7C20">
        <w:rPr>
          <w:rFonts w:ascii="Calibri" w:hAnsi="Calibri" w:cs="Calibri"/>
          <w:sz w:val="20"/>
          <w:lang w:eastAsia="ar-SA"/>
        </w:rPr>
        <w:t>jeżeli zachodzi co najmniej jedna z następujących okoliczności:</w:t>
      </w:r>
    </w:p>
    <w:p w14:paraId="6AF22A0E" w14:textId="6B4F79DB" w:rsidR="008E7C20" w:rsidRPr="008E7C20" w:rsidRDefault="00B1009F" w:rsidP="008E7C2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0"/>
          <w:lang w:eastAsia="ar-SA"/>
        </w:rPr>
      </w:pPr>
      <w:r>
        <w:rPr>
          <w:rFonts w:ascii="Calibri" w:hAnsi="Calibri" w:cs="Calibri"/>
          <w:sz w:val="20"/>
          <w:lang w:eastAsia="ar-SA"/>
        </w:rPr>
        <w:t xml:space="preserve">I. </w:t>
      </w:r>
      <w:r w:rsidR="008E7C20" w:rsidRPr="008E7C20">
        <w:rPr>
          <w:rFonts w:ascii="Calibri" w:hAnsi="Calibri" w:cs="Calibri"/>
          <w:sz w:val="20"/>
          <w:lang w:eastAsia="ar-SA"/>
        </w:rPr>
        <w:t xml:space="preserve"> dokonano zmiany </w:t>
      </w:r>
      <w:r w:rsidR="004F074B">
        <w:rPr>
          <w:rFonts w:ascii="Calibri" w:hAnsi="Calibri" w:cs="Calibri"/>
          <w:sz w:val="20"/>
          <w:lang w:eastAsia="ar-SA"/>
        </w:rPr>
        <w:t>U</w:t>
      </w:r>
      <w:r w:rsidR="008E7C20" w:rsidRPr="008E7C20">
        <w:rPr>
          <w:rFonts w:ascii="Calibri" w:hAnsi="Calibri" w:cs="Calibri"/>
          <w:sz w:val="20"/>
          <w:lang w:eastAsia="ar-SA"/>
        </w:rPr>
        <w:t>mowy z naruszeniem art. 454 i art. 455</w:t>
      </w:r>
      <w:r w:rsidR="004F074B">
        <w:rPr>
          <w:rFonts w:ascii="Calibri" w:hAnsi="Calibri" w:cs="Calibri"/>
          <w:sz w:val="20"/>
          <w:lang w:eastAsia="ar-SA"/>
        </w:rPr>
        <w:t xml:space="preserve"> PZP</w:t>
      </w:r>
      <w:r w:rsidR="008E7C20" w:rsidRPr="008E7C20">
        <w:rPr>
          <w:rFonts w:ascii="Calibri" w:hAnsi="Calibri" w:cs="Calibri"/>
          <w:sz w:val="20"/>
          <w:lang w:eastAsia="ar-SA"/>
        </w:rPr>
        <w:t>,</w:t>
      </w:r>
    </w:p>
    <w:p w14:paraId="1050222D" w14:textId="2A941C4E" w:rsidR="008E7C20" w:rsidRDefault="00B1009F" w:rsidP="008E7C2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0"/>
          <w:lang w:eastAsia="ar-SA"/>
        </w:rPr>
      </w:pPr>
      <w:r>
        <w:rPr>
          <w:rFonts w:ascii="Calibri" w:hAnsi="Calibri" w:cs="Calibri"/>
          <w:sz w:val="20"/>
          <w:lang w:eastAsia="ar-SA"/>
        </w:rPr>
        <w:t xml:space="preserve">II. </w:t>
      </w:r>
      <w:r w:rsidR="008E7C20" w:rsidRPr="008E7C20">
        <w:rPr>
          <w:rFonts w:ascii="Calibri" w:hAnsi="Calibri" w:cs="Calibri"/>
          <w:sz w:val="20"/>
          <w:lang w:eastAsia="ar-SA"/>
        </w:rPr>
        <w:t xml:space="preserve"> </w:t>
      </w:r>
      <w:r w:rsidR="002D4829">
        <w:rPr>
          <w:rFonts w:ascii="Calibri" w:hAnsi="Calibri" w:cs="Calibri"/>
          <w:sz w:val="20"/>
          <w:lang w:eastAsia="ar-SA"/>
        </w:rPr>
        <w:t>W</w:t>
      </w:r>
      <w:r w:rsidR="008E7C20" w:rsidRPr="008E7C20">
        <w:rPr>
          <w:rFonts w:ascii="Calibri" w:hAnsi="Calibri" w:cs="Calibri"/>
          <w:sz w:val="20"/>
          <w:lang w:eastAsia="ar-SA"/>
        </w:rPr>
        <w:t>ykonawca w chwili zawarcia umowy podlegał wykluczeniu na podstawie art. 108</w:t>
      </w:r>
      <w:r w:rsidR="002D4829">
        <w:rPr>
          <w:rFonts w:ascii="Calibri" w:hAnsi="Calibri" w:cs="Calibri"/>
          <w:sz w:val="20"/>
          <w:lang w:eastAsia="ar-SA"/>
        </w:rPr>
        <w:t xml:space="preserve"> </w:t>
      </w:r>
      <w:r w:rsidR="00AE49A9">
        <w:rPr>
          <w:rFonts w:ascii="Calibri" w:hAnsi="Calibri" w:cs="Calibri"/>
          <w:sz w:val="20"/>
          <w:lang w:eastAsia="ar-SA"/>
        </w:rPr>
        <w:t xml:space="preserve">ustawy </w:t>
      </w:r>
      <w:proofErr w:type="spellStart"/>
      <w:r w:rsidR="002D4829">
        <w:rPr>
          <w:rFonts w:ascii="Calibri" w:hAnsi="Calibri" w:cs="Calibri"/>
          <w:sz w:val="20"/>
          <w:lang w:eastAsia="ar-SA"/>
        </w:rPr>
        <w:t>P</w:t>
      </w:r>
      <w:r w:rsidR="00AE49A9">
        <w:rPr>
          <w:rFonts w:ascii="Calibri" w:hAnsi="Calibri" w:cs="Calibri"/>
          <w:sz w:val="20"/>
          <w:lang w:eastAsia="ar-SA"/>
        </w:rPr>
        <w:t>zp</w:t>
      </w:r>
      <w:proofErr w:type="spellEnd"/>
      <w:r w:rsidR="008E7C20">
        <w:rPr>
          <w:rFonts w:ascii="Calibri" w:hAnsi="Calibri" w:cs="Calibri"/>
          <w:sz w:val="20"/>
          <w:lang w:eastAsia="ar-SA"/>
        </w:rPr>
        <w:t>.</w:t>
      </w:r>
    </w:p>
    <w:p w14:paraId="7C9862F8" w14:textId="35E05FF5" w:rsidR="00B25492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bookmarkStart w:id="4" w:name="_Hlk62652561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Zgodnie z postanowieniami art. </w:t>
      </w:r>
      <w:r w:rsidR="00E51D6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45</w:t>
      </w:r>
      <w:r w:rsidR="00B2549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4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ust. 1</w:t>
      </w:r>
      <w:r w:rsidR="00A6259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proofErr w:type="spellStart"/>
      <w:r w:rsidR="00A6259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</w:t>
      </w:r>
      <w:r w:rsidR="00AE49A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zp</w:t>
      </w:r>
      <w:proofErr w:type="spellEnd"/>
      <w:r w:rsidR="001D0D28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dokonanie istotnych zmian w zawartej Umowie wymaga przeprowadzenia nowego postępowania </w:t>
      </w:r>
      <w:r w:rsidR="005F62C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 udzielenie zamówienia. Przez istotną zmianę Umowy należy rozumieć okoliczności wskazane w </w:t>
      </w:r>
      <w:r w:rsidR="00B2549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art. 454 ust. 2</w:t>
      </w:r>
      <w:r w:rsidR="00AE49A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proofErr w:type="spellStart"/>
      <w:r w:rsidR="005F62C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</w:t>
      </w:r>
      <w:r w:rsidR="00AE49A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zp</w:t>
      </w:r>
      <w:proofErr w:type="spellEnd"/>
      <w:r w:rsidR="00B2549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7A3A8B46" w14:textId="375DB756" w:rsidR="00D205EF" w:rsidRPr="0056288E" w:rsidRDefault="00D94E10" w:rsidP="0044258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Zamawiający przewiduje możliwość dokonania zmian postanowień zawartej </w:t>
      </w:r>
      <w:r w:rsidR="0081035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mowy w stosunku do treści oferty, na podstawie której dokonano wyboru Wykonawcy, pod warunkiem podpisania aneksu zaakceptowanego przez </w:t>
      </w:r>
      <w:r w:rsidR="00D205E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obie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Strony. Na podstawie art. </w:t>
      </w:r>
      <w:r w:rsidR="00E51D6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455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ust. 1 pkt 1) </w:t>
      </w:r>
      <w:proofErr w:type="spellStart"/>
      <w:r w:rsidR="0056288E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</w:t>
      </w:r>
      <w:r w:rsidR="00AE49A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zp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Zamawiający, dopuszcza</w:t>
      </w:r>
      <w:r w:rsidR="0056288E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D205EF" w:rsidRPr="005628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zmianę </w:t>
      </w:r>
      <w:r w:rsidR="00AB4099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 zakresie</w:t>
      </w:r>
      <w:r w:rsidR="00AB4099" w:rsidRPr="005628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D205EF" w:rsidRPr="005628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terminu realizacji Przedmiotu umowy w przypadku wystąpienia zdarzenia uznawanego jako siła wyższa, tj. zdarzenia zewnętrznego, niemożliwego lub prawie niemożliwego do przewidzenia, którego skutkom nie można zapobiec, np. wprowadzenie kolejnych zakazów</w:t>
      </w:r>
      <w:r w:rsidR="007101F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lub ograniczeń</w:t>
      </w:r>
      <w:r w:rsidR="00D205EF" w:rsidRPr="005628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w związku z obowiązującym stanem epidemii uniemożliwiających/wstrzymujących realizację Przedmiotu umowy, nieobowiązujących w dacie zawarcia </w:t>
      </w:r>
      <w:r w:rsidR="00AD5E1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</w:t>
      </w:r>
      <w:r w:rsidR="00D205EF" w:rsidRPr="0056288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mowy, jak również strajki generalne, działania zbrojne</w:t>
      </w:r>
      <w:r w:rsidR="0034053C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 itp.</w:t>
      </w:r>
    </w:p>
    <w:bookmarkEnd w:id="4"/>
    <w:p w14:paraId="12128BED" w14:textId="751A6EE3" w:rsidR="003E0FCF" w:rsidRDefault="000D0A28" w:rsidP="00442582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Dokonanie zmiany niniejszej Umowy</w:t>
      </w:r>
      <w:r w:rsidR="0034053C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 o którym mowa w ust. 10 powyżej,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odbywa się z zachowaniem następujących zasad: </w:t>
      </w:r>
    </w:p>
    <w:p w14:paraId="27E34282" w14:textId="718B89F2" w:rsidR="003E0FCF" w:rsidRDefault="00D94E10" w:rsidP="00A55972">
      <w:pPr>
        <w:pStyle w:val="Akapitzlist"/>
        <w:numPr>
          <w:ilvl w:val="3"/>
          <w:numId w:val="23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3E0FCF">
        <w:rPr>
          <w:rFonts w:ascii="Calibri" w:hAnsi="Calibri" w:cs="Calibri"/>
          <w:sz w:val="20"/>
        </w:rPr>
        <w:t>Strona występująca o</w:t>
      </w:r>
      <w:r w:rsidR="00107EF5" w:rsidRPr="003E0FCF">
        <w:rPr>
          <w:rFonts w:ascii="Calibri" w:hAnsi="Calibri" w:cs="Calibri"/>
          <w:sz w:val="20"/>
        </w:rPr>
        <w:t xml:space="preserve"> dokonanie</w:t>
      </w:r>
      <w:r w:rsidRPr="003E0FCF">
        <w:rPr>
          <w:rFonts w:ascii="Calibri" w:hAnsi="Calibri" w:cs="Calibri"/>
          <w:sz w:val="20"/>
        </w:rPr>
        <w:t xml:space="preserve"> zmian</w:t>
      </w:r>
      <w:r w:rsidR="00107EF5" w:rsidRPr="003E0FCF">
        <w:rPr>
          <w:rFonts w:ascii="Calibri" w:hAnsi="Calibri" w:cs="Calibri"/>
          <w:sz w:val="20"/>
        </w:rPr>
        <w:t xml:space="preserve">y </w:t>
      </w:r>
      <w:r w:rsidRPr="003E0FCF">
        <w:rPr>
          <w:rFonts w:ascii="Calibri" w:hAnsi="Calibri" w:cs="Calibri"/>
          <w:sz w:val="20"/>
        </w:rPr>
        <w:t xml:space="preserve"> postanowień </w:t>
      </w:r>
      <w:r w:rsidR="00107EF5" w:rsidRPr="003E0FCF">
        <w:rPr>
          <w:rFonts w:ascii="Calibri" w:hAnsi="Calibri" w:cs="Calibri"/>
          <w:sz w:val="20"/>
        </w:rPr>
        <w:t>U</w:t>
      </w:r>
      <w:r w:rsidRPr="003E0FCF">
        <w:rPr>
          <w:rFonts w:ascii="Calibri" w:hAnsi="Calibri" w:cs="Calibri"/>
          <w:sz w:val="20"/>
        </w:rPr>
        <w:t xml:space="preserve">mowy zobowiązana jest do udokumentowania zaistnienia okoliczności, na które powołuje się, jako podstawę zmiany </w:t>
      </w:r>
      <w:r w:rsidR="00A87246" w:rsidRPr="003E0FCF">
        <w:rPr>
          <w:rFonts w:ascii="Calibri" w:hAnsi="Calibri" w:cs="Calibri"/>
          <w:sz w:val="20"/>
        </w:rPr>
        <w:t>U</w:t>
      </w:r>
      <w:r w:rsidRPr="003E0FCF">
        <w:rPr>
          <w:rFonts w:ascii="Calibri" w:hAnsi="Calibri" w:cs="Calibri"/>
          <w:sz w:val="20"/>
        </w:rPr>
        <w:t>mowy,</w:t>
      </w:r>
    </w:p>
    <w:p w14:paraId="223EA439" w14:textId="2AD73746" w:rsidR="00D94E10" w:rsidRDefault="00D94E10" w:rsidP="00A55972">
      <w:pPr>
        <w:pStyle w:val="Akapitzlist"/>
        <w:numPr>
          <w:ilvl w:val="3"/>
          <w:numId w:val="23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3E0FCF">
        <w:rPr>
          <w:rFonts w:ascii="Calibri" w:hAnsi="Calibri" w:cs="Calibri"/>
          <w:sz w:val="20"/>
        </w:rPr>
        <w:t xml:space="preserve">wniosek o zmianę postanowień </w:t>
      </w:r>
      <w:r w:rsidR="00A87246" w:rsidRPr="003E0FCF">
        <w:rPr>
          <w:rFonts w:ascii="Calibri" w:hAnsi="Calibri" w:cs="Calibri"/>
          <w:sz w:val="20"/>
        </w:rPr>
        <w:t>U</w:t>
      </w:r>
      <w:r w:rsidRPr="003E0FCF">
        <w:rPr>
          <w:rFonts w:ascii="Calibri" w:hAnsi="Calibri" w:cs="Calibri"/>
          <w:sz w:val="20"/>
        </w:rPr>
        <w:t>mowy musi być sporządzony na piśmie</w:t>
      </w:r>
      <w:r w:rsidR="00A87246" w:rsidRPr="003E0FCF">
        <w:rPr>
          <w:rFonts w:ascii="Calibri" w:hAnsi="Calibri" w:cs="Calibri"/>
          <w:sz w:val="20"/>
        </w:rPr>
        <w:t xml:space="preserve"> oraz zawierać: </w:t>
      </w:r>
    </w:p>
    <w:p w14:paraId="5F5D9F63" w14:textId="77777777" w:rsidR="003E0FCF" w:rsidRDefault="00D94E10" w:rsidP="00A55972">
      <w:pPr>
        <w:pStyle w:val="Akapitzlist"/>
        <w:numPr>
          <w:ilvl w:val="3"/>
          <w:numId w:val="43"/>
        </w:numPr>
        <w:spacing w:line="276" w:lineRule="auto"/>
        <w:ind w:left="1276" w:hanging="283"/>
        <w:jc w:val="both"/>
        <w:rPr>
          <w:rFonts w:ascii="Calibri" w:hAnsi="Calibri" w:cs="Calibri"/>
          <w:sz w:val="20"/>
        </w:rPr>
      </w:pPr>
      <w:r w:rsidRPr="003E0FCF">
        <w:rPr>
          <w:rFonts w:ascii="Calibri" w:hAnsi="Calibri" w:cs="Calibri"/>
          <w:sz w:val="20"/>
        </w:rPr>
        <w:t xml:space="preserve">opis propozycji zmiany, </w:t>
      </w:r>
    </w:p>
    <w:p w14:paraId="26DBA492" w14:textId="77777777" w:rsidR="003E0FCF" w:rsidRDefault="00D94E10" w:rsidP="00A55972">
      <w:pPr>
        <w:pStyle w:val="Akapitzlist"/>
        <w:numPr>
          <w:ilvl w:val="3"/>
          <w:numId w:val="43"/>
        </w:numPr>
        <w:spacing w:line="276" w:lineRule="auto"/>
        <w:ind w:left="1276" w:hanging="283"/>
        <w:jc w:val="both"/>
        <w:rPr>
          <w:rFonts w:ascii="Calibri" w:hAnsi="Calibri" w:cs="Calibri"/>
          <w:sz w:val="20"/>
        </w:rPr>
      </w:pPr>
      <w:r w:rsidRPr="003E0FCF">
        <w:rPr>
          <w:rFonts w:ascii="Calibri" w:hAnsi="Calibri" w:cs="Calibri"/>
          <w:sz w:val="20"/>
        </w:rPr>
        <w:t xml:space="preserve">uzasadnienie zmiany, </w:t>
      </w:r>
    </w:p>
    <w:p w14:paraId="49F477D1" w14:textId="1D702FBB" w:rsidR="00D94E10" w:rsidRPr="003E0FCF" w:rsidRDefault="00D94E10" w:rsidP="00A55972">
      <w:pPr>
        <w:pStyle w:val="Akapitzlist"/>
        <w:numPr>
          <w:ilvl w:val="3"/>
          <w:numId w:val="43"/>
        </w:numPr>
        <w:spacing w:line="276" w:lineRule="auto"/>
        <w:ind w:left="1276" w:hanging="283"/>
        <w:jc w:val="both"/>
        <w:rPr>
          <w:rFonts w:ascii="Calibri" w:hAnsi="Calibri" w:cs="Calibri"/>
          <w:sz w:val="20"/>
        </w:rPr>
      </w:pPr>
      <w:r w:rsidRPr="003E0FCF">
        <w:rPr>
          <w:rFonts w:ascii="Calibri" w:hAnsi="Calibri" w:cs="Calibri"/>
          <w:sz w:val="20"/>
        </w:rPr>
        <w:t xml:space="preserve">opis wpływu zmiany na warunki realizacji </w:t>
      </w:r>
      <w:r w:rsidR="00A87246" w:rsidRPr="003E0FCF">
        <w:rPr>
          <w:rFonts w:ascii="Calibri" w:hAnsi="Calibri" w:cs="Calibri"/>
          <w:sz w:val="20"/>
        </w:rPr>
        <w:t>U</w:t>
      </w:r>
      <w:r w:rsidRPr="003E0FCF">
        <w:rPr>
          <w:rFonts w:ascii="Calibri" w:hAnsi="Calibri" w:cs="Calibri"/>
          <w:sz w:val="20"/>
        </w:rPr>
        <w:t>mowy.</w:t>
      </w:r>
    </w:p>
    <w:p w14:paraId="3BD1ED28" w14:textId="7FA56316" w:rsidR="00A87246" w:rsidRPr="003E0FCF" w:rsidRDefault="0065419C" w:rsidP="007057AC">
      <w:pPr>
        <w:pStyle w:val="Akapitzlist"/>
        <w:numPr>
          <w:ilvl w:val="0"/>
          <w:numId w:val="52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Druga Strona niezwłocznie przystąpi do rozpoznania wniosku, o którym mowa w lit. b powyżej, a </w:t>
      </w:r>
      <w:r w:rsidR="0069466C">
        <w:rPr>
          <w:rFonts w:ascii="Calibri" w:hAnsi="Calibri" w:cs="Calibri"/>
          <w:sz w:val="20"/>
        </w:rPr>
        <w:t xml:space="preserve">jeśli jest on uzasadniony – Strony </w:t>
      </w:r>
      <w:r w:rsidR="006D5A78">
        <w:rPr>
          <w:rFonts w:ascii="Calibri" w:hAnsi="Calibri" w:cs="Calibri"/>
          <w:sz w:val="20"/>
        </w:rPr>
        <w:t xml:space="preserve">przygotują i podpiszą aneks do Umowy obejmujący </w:t>
      </w:r>
      <w:r w:rsidR="000E5007">
        <w:rPr>
          <w:rFonts w:ascii="Calibri" w:hAnsi="Calibri" w:cs="Calibri"/>
          <w:sz w:val="20"/>
        </w:rPr>
        <w:t>proponowan</w:t>
      </w:r>
      <w:r w:rsidR="00A51811">
        <w:rPr>
          <w:rFonts w:ascii="Calibri" w:hAnsi="Calibri" w:cs="Calibri"/>
          <w:sz w:val="20"/>
        </w:rPr>
        <w:t>ą</w:t>
      </w:r>
      <w:r w:rsidR="000E5007">
        <w:rPr>
          <w:rFonts w:ascii="Calibri" w:hAnsi="Calibri" w:cs="Calibri"/>
          <w:sz w:val="20"/>
        </w:rPr>
        <w:t xml:space="preserve"> </w:t>
      </w:r>
      <w:r w:rsidR="006D5A78">
        <w:rPr>
          <w:rFonts w:ascii="Calibri" w:hAnsi="Calibri" w:cs="Calibri"/>
          <w:sz w:val="20"/>
        </w:rPr>
        <w:t xml:space="preserve">zmianę. </w:t>
      </w:r>
    </w:p>
    <w:p w14:paraId="42A55F32" w14:textId="77777777" w:rsidR="00D94E10" w:rsidRPr="00D94E10" w:rsidRDefault="00D94E10" w:rsidP="00D94E10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D41EBEF" w14:textId="77777777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 7.</w:t>
      </w:r>
    </w:p>
    <w:p w14:paraId="450529CF" w14:textId="393CE698" w:rsidR="00D94E10" w:rsidRPr="00D94E10" w:rsidRDefault="00D94E10" w:rsidP="00442582">
      <w:pPr>
        <w:numPr>
          <w:ilvl w:val="0"/>
          <w:numId w:val="22"/>
        </w:num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Wykonawca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zobowiązuje się wystawić do dostarczonego Przedmiotu </w:t>
      </w:r>
      <w:r w:rsidR="00D205EF">
        <w:rPr>
          <w:rFonts w:ascii="Calibri" w:eastAsia="Times New Roman" w:hAnsi="Calibri" w:cs="Calibri"/>
          <w:sz w:val="20"/>
          <w:szCs w:val="20"/>
          <w:lang w:eastAsia="zh-CN"/>
        </w:rPr>
        <w:t>umowy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kartę gwarancyjną lub inny dokument mający charakter karty gwarancyjnej, który będzie doręczony Zamawiającemu w dniu podpisania protokołu zdawczo-odbiorczego i będzie wystawiony z datą podpisania tego protokołu.</w:t>
      </w:r>
    </w:p>
    <w:p w14:paraId="7221B8F2" w14:textId="54E65389" w:rsidR="00D94E10" w:rsidRPr="00D94E10" w:rsidRDefault="00D94E10" w:rsidP="00442582">
      <w:pPr>
        <w:numPr>
          <w:ilvl w:val="0"/>
          <w:numId w:val="22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Wykonawca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zobowiązuje się do udzielenia gwarancji na dostarczony </w:t>
      </w:r>
      <w:r w:rsidR="008359D5">
        <w:rPr>
          <w:rFonts w:ascii="Calibri" w:eastAsia="Times New Roman" w:hAnsi="Calibri" w:cs="Calibri"/>
          <w:sz w:val="20"/>
          <w:szCs w:val="20"/>
          <w:lang w:eastAsia="zh-CN"/>
        </w:rPr>
        <w:t>Przedmiot umowy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według następujących zasad:</w:t>
      </w:r>
    </w:p>
    <w:p w14:paraId="14D3A30F" w14:textId="77777777" w:rsidR="00D94E10" w:rsidRPr="00D94E10" w:rsidRDefault="00D94E10" w:rsidP="00442582">
      <w:pPr>
        <w:numPr>
          <w:ilvl w:val="1"/>
          <w:numId w:val="22"/>
        </w:numPr>
        <w:tabs>
          <w:tab w:val="clear" w:pos="1440"/>
          <w:tab w:val="num" w:pos="0"/>
        </w:tabs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terminy: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2693"/>
        <w:gridCol w:w="1984"/>
      </w:tblGrid>
      <w:tr w:rsidR="00AF3710" w:rsidRPr="00D94E10" w14:paraId="709E2517" w14:textId="77777777" w:rsidTr="00A82828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F1E60" w14:textId="0473ACE8" w:rsidR="00AF3710" w:rsidRPr="00D94E10" w:rsidRDefault="00AF3710" w:rsidP="00D94E1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94E1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5B208" w14:textId="635B5314" w:rsidR="00AF3710" w:rsidRPr="00D94E10" w:rsidRDefault="00AF3710" w:rsidP="00D94E1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94E1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Czas reakcji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BBC84" w14:textId="77777777" w:rsidR="00AF3710" w:rsidRPr="00D94E10" w:rsidRDefault="00AF3710" w:rsidP="00D94E1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94E1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Czas naprawy</w:t>
            </w:r>
          </w:p>
          <w:p w14:paraId="76DBE519" w14:textId="1B83ED5B" w:rsidR="00AF3710" w:rsidRPr="00D94E10" w:rsidRDefault="00AF3710" w:rsidP="00D94E1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D94E1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 tym ewentualna wymiana urządzenia lub podzespołu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0E56B" w14:textId="77777777" w:rsidR="00AF3710" w:rsidRPr="00D94E10" w:rsidRDefault="00AF3710" w:rsidP="00D94E1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zh-CN"/>
              </w:rPr>
            </w:pPr>
            <w:r w:rsidRPr="00D94E1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Okres gwarancji </w:t>
            </w:r>
          </w:p>
        </w:tc>
      </w:tr>
      <w:tr w:rsidR="00AF3710" w:rsidRPr="00D94E10" w14:paraId="3A928A64" w14:textId="77777777" w:rsidTr="00A82828">
        <w:trPr>
          <w:cantSplit/>
          <w:trHeight w:val="52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48777" w14:textId="58EAE8E6" w:rsidR="00AF3710" w:rsidRPr="00D205EF" w:rsidRDefault="000B2B94" w:rsidP="00667FED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0B2B94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zh-CN"/>
              </w:rPr>
              <w:t xml:space="preserve">Platforma </w:t>
            </w:r>
            <w:proofErr w:type="spellStart"/>
            <w:r w:rsidRPr="000B2B94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zh-CN"/>
              </w:rPr>
              <w:t>ANAlizy</w:t>
            </w:r>
            <w:proofErr w:type="spellEnd"/>
            <w:r w:rsidRPr="000B2B94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  <w:lang w:eastAsia="zh-CN"/>
              </w:rPr>
              <w:t xml:space="preserve"> Konfokalnej oraz Elektrofizjologii tkankowej sił Atomowych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ABBA" w14:textId="6CFD0BC0" w:rsidR="00AF3710" w:rsidRPr="000B2B94" w:rsidRDefault="00AF3710" w:rsidP="00667FED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B2B9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maksymalnie 5 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9B617" w14:textId="426FA36B" w:rsidR="00AF3710" w:rsidRPr="000B2B94" w:rsidRDefault="000B2B94" w:rsidP="00667FED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B2B9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AF3710" w:rsidRPr="000B2B9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maksymalnie 4 tygodnie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B810C" w14:textId="46F5B677" w:rsidR="00AF3710" w:rsidRPr="000B2B94" w:rsidRDefault="00AF3710" w:rsidP="00667FED">
            <w:pPr>
              <w:suppressAutoHyphens/>
              <w:spacing w:after="0" w:line="276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0B2B94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minimum 24 miesiące</w:t>
            </w:r>
          </w:p>
        </w:tc>
      </w:tr>
    </w:tbl>
    <w:p w14:paraId="304D9450" w14:textId="1C854327" w:rsidR="00D94E10" w:rsidRPr="00D94E10" w:rsidRDefault="00D94E10" w:rsidP="00A55972">
      <w:pPr>
        <w:numPr>
          <w:ilvl w:val="2"/>
          <w:numId w:val="29"/>
        </w:numPr>
        <w:tabs>
          <w:tab w:val="clear" w:pos="414"/>
        </w:tabs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przez czas reakcji na zgłoszenie awarii Zamawiający rozumie czas przybycia serwisu do siedziby Zamawiającego</w:t>
      </w:r>
      <w:r w:rsidRPr="00947A9A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liczony od momentu zgłoszenia awarii,</w:t>
      </w:r>
    </w:p>
    <w:p w14:paraId="2B3F9223" w14:textId="77777777" w:rsidR="00D94E10" w:rsidRPr="00D94E10" w:rsidRDefault="00D94E10" w:rsidP="00A55972">
      <w:pPr>
        <w:numPr>
          <w:ilvl w:val="2"/>
          <w:numId w:val="29"/>
        </w:num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lastRenderedPageBreak/>
        <w:t>przez czas naprawy, Zamawiający rozumie czas liczony od przybycia serwisu do siedziby Zamawiającego po zgłoszeniu awarii lub upływ terminu czasu reakcji do momentu dokonania naprawy; termin gwarancji ulega przedłużeniu o czas, w ciągu którego wskutek wady urządzenia  Zamawiający  nie mógł z niego korzystać,</w:t>
      </w:r>
    </w:p>
    <w:p w14:paraId="40D610B9" w14:textId="77777777" w:rsidR="00D94E10" w:rsidRPr="00D94E10" w:rsidRDefault="00D94E10" w:rsidP="00A55972">
      <w:pPr>
        <w:numPr>
          <w:ilvl w:val="2"/>
          <w:numId w:val="29"/>
        </w:num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gwarancja obejmuje pełne koszty naprawy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urządzenia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wraz z potrzebnymi częściami, materiałami i kosztami specjalisty,</w:t>
      </w:r>
    </w:p>
    <w:p w14:paraId="6F4C5209" w14:textId="05706675" w:rsidR="00D94E10" w:rsidRPr="00D94E10" w:rsidRDefault="00D94E10" w:rsidP="00A55972">
      <w:pPr>
        <w:numPr>
          <w:ilvl w:val="2"/>
          <w:numId w:val="29"/>
        </w:num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bieg gwarancji rozpoczyna się z dniem podpisania protokołu zdawczo-odbiorczego Przedmiotu zamówienia; wzór protokołu zawiera załącznik nr 2 do</w:t>
      </w:r>
      <w:r w:rsidR="003C1B5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3C1B5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mowy; </w:t>
      </w:r>
    </w:p>
    <w:p w14:paraId="5DF41263" w14:textId="191644B9" w:rsidR="00D94E10" w:rsidRPr="00D94E10" w:rsidRDefault="00D94E10" w:rsidP="00A55972">
      <w:pPr>
        <w:numPr>
          <w:ilvl w:val="2"/>
          <w:numId w:val="29"/>
        </w:numPr>
        <w:suppressAutoHyphens/>
        <w:spacing w:after="0" w:line="288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wymiana urządzenia lub jego podzespołów w okresie gwarancji na nowe nastąpi w przypadku ich </w:t>
      </w:r>
      <w:r w:rsidR="00BD778C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3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istotnych </w:t>
      </w:r>
      <w:r w:rsidR="003C1B5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uszkodzeń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; za istotne uszkodzenie przyjmuje się każde uszkodzenie uniemożliwiające funkcjonowanie urządzenia. Wymiana urządzenia (albo jego podzespołu) powinna nastąpić w terminach określonych w powyższej tabeli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;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w przypadku wymiany uszkodzonego urządzenia (albo jego podzespołu) na nowy obowiązywać będą warunki gwarancji i serwisu wynikające ze złożonej oferty. Okres gwarancji będzie biegł w takim przypadku od początku.</w:t>
      </w:r>
    </w:p>
    <w:p w14:paraId="77724830" w14:textId="5CA618B0" w:rsidR="00D94E10" w:rsidRPr="00D94E10" w:rsidRDefault="00D94E10" w:rsidP="00442582">
      <w:pPr>
        <w:numPr>
          <w:ilvl w:val="0"/>
          <w:numId w:val="2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Wykonawca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zapewnia możliwość zgłaszania awarii </w:t>
      </w:r>
      <w:r w:rsidR="00F405E0">
        <w:rPr>
          <w:rFonts w:ascii="Calibri" w:eastAsia="Times New Roman" w:hAnsi="Calibri" w:cs="Calibri"/>
          <w:sz w:val="20"/>
          <w:szCs w:val="20"/>
          <w:lang w:eastAsia="zh-CN"/>
        </w:rPr>
        <w:t xml:space="preserve">telefonicznie pod numerem ………….,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mailem na adres:……………………..</w:t>
      </w:r>
      <w:r w:rsidR="009676F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przez 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...... godzin na dobę, w godzinach od </w:t>
      </w:r>
      <w:r w:rsidR="00F405E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… do …. (co najmniej 8:00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do </w:t>
      </w:r>
      <w:r w:rsidR="00F405E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16:00)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w dniach od poniedziałku  do piątku.</w:t>
      </w:r>
    </w:p>
    <w:p w14:paraId="76484CAD" w14:textId="4D9D66EC" w:rsidR="00D94E10" w:rsidRPr="00D94E10" w:rsidRDefault="00D94E10" w:rsidP="00442582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W kwestiach dotyczących warunków gwarancji i rękojmi, nieuregulowanych w treści </w:t>
      </w:r>
      <w:r w:rsidR="003C1B58"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mowy lub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br/>
        <w:t xml:space="preserve">w załącznikach stosuje się postanowienia Kodeksu </w:t>
      </w:r>
      <w:r w:rsidR="00A32369">
        <w:rPr>
          <w:rFonts w:ascii="Calibri" w:eastAsia="Times New Roman" w:hAnsi="Calibri" w:cs="Calibri"/>
          <w:sz w:val="20"/>
          <w:szCs w:val="20"/>
          <w:lang w:eastAsia="zh-CN"/>
        </w:rPr>
        <w:t>c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ywilnego. </w:t>
      </w:r>
    </w:p>
    <w:p w14:paraId="4EB270C6" w14:textId="77777777" w:rsidR="00D94E10" w:rsidRPr="00D94E10" w:rsidRDefault="00D94E10" w:rsidP="00D94E1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0DAC5884" w14:textId="77777777" w:rsidR="00D94E10" w:rsidRPr="00D94E10" w:rsidRDefault="00D94E10" w:rsidP="00D94E10">
      <w:pPr>
        <w:suppressAutoHyphens/>
        <w:spacing w:after="0" w:line="276" w:lineRule="auto"/>
        <w:ind w:left="284" w:hanging="284"/>
        <w:rPr>
          <w:rFonts w:ascii="Calibri" w:eastAsia="Times New Roman" w:hAnsi="Calibri" w:cs="Calibri"/>
          <w:sz w:val="20"/>
          <w:szCs w:val="20"/>
          <w:vertAlign w:val="superscript"/>
          <w:lang w:eastAsia="zh-CN"/>
        </w:rPr>
      </w:pPr>
    </w:p>
    <w:p w14:paraId="343721F1" w14:textId="43B7D7D2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</w:t>
      </w:r>
      <w:r w:rsidR="00AF37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8</w:t>
      </w:r>
      <w:r w:rsidR="002673E7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</w:t>
      </w:r>
    </w:p>
    <w:p w14:paraId="421DE70E" w14:textId="3072CF3D" w:rsidR="00D94E10" w:rsidRDefault="00D94E10" w:rsidP="00442582">
      <w:pPr>
        <w:numPr>
          <w:ilvl w:val="0"/>
          <w:numId w:val="17"/>
        </w:numPr>
        <w:tabs>
          <w:tab w:val="num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W sprawach nieuregulowanych </w:t>
      </w:r>
      <w:r w:rsidR="004F4CD6"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mową mają zastosowanie przepisy</w:t>
      </w:r>
      <w:r w:rsidR="004F4CD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AF3710">
        <w:rPr>
          <w:rFonts w:ascii="Calibri" w:eastAsia="Times New Roman" w:hAnsi="Calibri" w:cs="Calibri"/>
          <w:sz w:val="20"/>
          <w:szCs w:val="20"/>
          <w:lang w:eastAsia="zh-CN"/>
        </w:rPr>
        <w:t xml:space="preserve">ustawy </w:t>
      </w:r>
      <w:proofErr w:type="spellStart"/>
      <w:r w:rsidR="004F4CD6"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="00AF3710">
        <w:rPr>
          <w:rFonts w:ascii="Calibri" w:eastAsia="Times New Roman" w:hAnsi="Calibri" w:cs="Calibri"/>
          <w:sz w:val="20"/>
          <w:szCs w:val="20"/>
          <w:lang w:eastAsia="zh-CN"/>
        </w:rPr>
        <w:t>zp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, Kodeksu cywilnego oraz inne obowiązujące przepisy prawa.</w:t>
      </w:r>
    </w:p>
    <w:p w14:paraId="01C5333B" w14:textId="29C9D318" w:rsidR="005F1A83" w:rsidRPr="00D94E10" w:rsidRDefault="00357091" w:rsidP="00442582">
      <w:pPr>
        <w:numPr>
          <w:ilvl w:val="0"/>
          <w:numId w:val="17"/>
        </w:numPr>
        <w:tabs>
          <w:tab w:val="num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57091">
        <w:rPr>
          <w:rFonts w:ascii="Calibri" w:eastAsia="Times New Roman" w:hAnsi="Calibri" w:cs="Calibri"/>
          <w:sz w:val="20"/>
          <w:szCs w:val="20"/>
          <w:lang w:eastAsia="zh-CN"/>
        </w:rPr>
        <w:t>W przypadku, gdyby którekolwiek z postanowień Umowy okazało się nieważne z mocy prawa lub zakwestionowane orzeczeniem właściwego organu, Strony będą wykonywały tę Umowę w pozostałym zakresie, dążąc do tego, by nieważne postanowienie niezwłocznie zastąpić postanowieniem ważnym, merytorycznie wprowadzającym regulację możliwie najpełniej oddającą intencje, jakie Strony miały godząc się na brzmienie postanowienia dotkniętego nieważnością.</w:t>
      </w:r>
    </w:p>
    <w:p w14:paraId="1035C906" w14:textId="713EA589" w:rsidR="00D94E10" w:rsidRPr="00D94E10" w:rsidRDefault="00D94E10" w:rsidP="00442582">
      <w:pPr>
        <w:numPr>
          <w:ilvl w:val="0"/>
          <w:numId w:val="17"/>
        </w:numPr>
        <w:tabs>
          <w:tab w:val="num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Spory mogące powstać na tle stosowania </w:t>
      </w:r>
      <w:r w:rsidR="004F4CD6"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mowy strony poddają pod rozstrzygnięcie właściwego rzeczowo sądu powszechnego dla  siedziby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Zamawiającego.</w:t>
      </w:r>
    </w:p>
    <w:p w14:paraId="7A6DA2D9" w14:textId="77777777" w:rsidR="00D94E10" w:rsidRPr="00D94E10" w:rsidRDefault="00D94E10" w:rsidP="00442582">
      <w:pPr>
        <w:numPr>
          <w:ilvl w:val="0"/>
          <w:numId w:val="17"/>
        </w:numPr>
        <w:tabs>
          <w:tab w:val="num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Wszelkie zmiany i uzupełnienia wymagają zachowania formy pisemnej pod rygorem nieważności.</w:t>
      </w:r>
    </w:p>
    <w:p w14:paraId="5B0D5D76" w14:textId="0B615D2D" w:rsidR="00D94E10" w:rsidRDefault="00D94E10" w:rsidP="00442582">
      <w:pPr>
        <w:numPr>
          <w:ilvl w:val="0"/>
          <w:numId w:val="17"/>
        </w:numPr>
        <w:tabs>
          <w:tab w:val="num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Integralną część </w:t>
      </w:r>
      <w:r w:rsidR="004F4CD6">
        <w:rPr>
          <w:rFonts w:ascii="Calibri" w:eastAsia="Times New Roman" w:hAnsi="Calibri" w:cs="Calibri"/>
          <w:sz w:val="20"/>
          <w:szCs w:val="20"/>
          <w:lang w:eastAsia="zh-CN"/>
        </w:rPr>
        <w:t>U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mowy stanowią postanowienia zawarte w </w:t>
      </w:r>
      <w:proofErr w:type="spellStart"/>
      <w:r w:rsidR="006E134E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oraz oferta Wykonawcy, stanowiąca załącznik nr </w:t>
      </w:r>
      <w:r w:rsidR="00BD778C">
        <w:rPr>
          <w:rFonts w:ascii="Calibri" w:eastAsia="Times New Roman" w:hAnsi="Calibri" w:cs="Calibri"/>
          <w:sz w:val="20"/>
          <w:szCs w:val="20"/>
          <w:lang w:eastAsia="zh-CN"/>
        </w:rPr>
        <w:t>1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do niniejszej umowy.</w:t>
      </w:r>
    </w:p>
    <w:p w14:paraId="565D2680" w14:textId="4E9ACD7F" w:rsidR="000D7285" w:rsidRPr="00D94E10" w:rsidRDefault="000D7285" w:rsidP="00442582">
      <w:pPr>
        <w:numPr>
          <w:ilvl w:val="0"/>
          <w:numId w:val="17"/>
        </w:numPr>
        <w:tabs>
          <w:tab w:val="num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Spory mogące powstać na tle stosowania umowy podlegają prawu polskiemu i jurysdykcji sądów polskich</w:t>
      </w:r>
    </w:p>
    <w:p w14:paraId="2AC750CF" w14:textId="620957CD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§</w:t>
      </w:r>
      <w:r w:rsidR="00AF37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9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</w:t>
      </w:r>
    </w:p>
    <w:p w14:paraId="3B73DFFA" w14:textId="77777777" w:rsidR="00D94E10" w:rsidRPr="00D94E10" w:rsidRDefault="00D94E10" w:rsidP="00D94E10">
      <w:pPr>
        <w:suppressAutoHyphens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Umowę sporządzono w dwóch jednobrzmiących egzemplarzach, po jednym dla każdej ze Stron. </w:t>
      </w:r>
    </w:p>
    <w:p w14:paraId="67645E4C" w14:textId="77777777" w:rsidR="00D94E10" w:rsidRPr="00D94E10" w:rsidRDefault="00D94E10" w:rsidP="00D94E10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53E5D5D4" w14:textId="3349192E" w:rsidR="00634F1B" w:rsidRDefault="00634F1B" w:rsidP="00634F1B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657DA85" w14:textId="61603475" w:rsidR="00634F1B" w:rsidRDefault="00634F1B" w:rsidP="00634F1B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Załączniki: </w:t>
      </w:r>
    </w:p>
    <w:p w14:paraId="42C9593A" w14:textId="789B4736" w:rsidR="00634F1B" w:rsidRDefault="00634F1B" w:rsidP="00634F1B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1. </w:t>
      </w:r>
      <w:r w:rsidR="00FB354C">
        <w:rPr>
          <w:rFonts w:ascii="Calibri" w:eastAsia="Times New Roman" w:hAnsi="Calibri" w:cs="Calibri"/>
          <w:sz w:val="20"/>
          <w:szCs w:val="20"/>
          <w:lang w:eastAsia="zh-CN"/>
        </w:rPr>
        <w:t>Oferta Wykonawcy</w:t>
      </w:r>
    </w:p>
    <w:p w14:paraId="7807D628" w14:textId="4C3132ED" w:rsidR="00FB354C" w:rsidRDefault="00FB354C" w:rsidP="00634F1B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2. Wzór protokołu zdawczo-odbiorczego</w:t>
      </w:r>
    </w:p>
    <w:p w14:paraId="5EC03769" w14:textId="77777777" w:rsidR="00634F1B" w:rsidRPr="00D94E10" w:rsidRDefault="00634F1B" w:rsidP="00634F1B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4324325" w14:textId="4B8831C0" w:rsidR="00D94E10" w:rsidRDefault="00D94E10" w:rsidP="00B803C2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Wykonawca 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>Zamawiający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</w:p>
    <w:p w14:paraId="1C260D11" w14:textId="77777777" w:rsidR="00357091" w:rsidRDefault="00357091" w:rsidP="00B803C2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39AB7CEF" w14:textId="63A87FA9" w:rsidR="00132828" w:rsidRDefault="00132828" w:rsidP="00B803C2">
      <w:pPr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3C4072F" w14:textId="77777777" w:rsidR="00C53C2B" w:rsidRPr="00D94E10" w:rsidRDefault="00D94E10" w:rsidP="00C53C2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zh-CN"/>
        </w:rPr>
      </w:pPr>
      <w:r w:rsidRPr="00D94E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5E36A3E" wp14:editId="706F9B1F">
            <wp:extent cx="1714500" cy="657225"/>
            <wp:effectExtent l="0" t="0" r="0" b="9525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C2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53C2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53C2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53C2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53C2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53C2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53C2B" w:rsidRPr="00D94E10">
        <w:rPr>
          <w:rFonts w:ascii="Calibri" w:eastAsia="Times New Roman" w:hAnsi="Calibri" w:cs="Times New Roman"/>
          <w:szCs w:val="24"/>
          <w:lang w:eastAsia="zh-CN"/>
        </w:rPr>
        <w:t>Załącznik nr 2 do umowy</w:t>
      </w:r>
    </w:p>
    <w:p w14:paraId="0FE49D97" w14:textId="77777777" w:rsidR="00D94E10" w:rsidRPr="00D94E10" w:rsidRDefault="00D94E10" w:rsidP="00B803C2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szCs w:val="24"/>
          <w:lang w:eastAsia="zh-CN"/>
        </w:rPr>
      </w:pPr>
      <w:bookmarkStart w:id="5" w:name="_Hlk51919907"/>
      <w:r w:rsidRPr="00D94E10">
        <w:rPr>
          <w:rFonts w:ascii="Calibri" w:eastAsia="Times New Roman" w:hAnsi="Calibri" w:cs="Times New Roman"/>
          <w:szCs w:val="24"/>
          <w:lang w:eastAsia="zh-CN"/>
        </w:rPr>
        <w:t>Poznań, dnia..............................</w:t>
      </w:r>
    </w:p>
    <w:p w14:paraId="507E5397" w14:textId="77777777" w:rsidR="00D94E10" w:rsidRPr="00D94E10" w:rsidRDefault="00D94E10" w:rsidP="00D94E10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sz w:val="28"/>
          <w:lang w:eastAsia="zh-CN"/>
        </w:rPr>
      </w:pPr>
      <w:r w:rsidRPr="00D94E10">
        <w:rPr>
          <w:rFonts w:ascii="Calibri" w:eastAsia="Times New Roman" w:hAnsi="Calibri" w:cs="Tahoma"/>
          <w:b/>
          <w:bCs/>
          <w:color w:val="000000"/>
          <w:sz w:val="28"/>
          <w:lang w:eastAsia="zh-CN"/>
        </w:rPr>
        <w:t>PROTOKÓŁ</w:t>
      </w:r>
      <w:r w:rsidRPr="00D94E10">
        <w:rPr>
          <w:rFonts w:ascii="Calibri" w:eastAsia="Times New Roman" w:hAnsi="Calibri" w:cs="Tahoma"/>
          <w:b/>
          <w:bCs/>
          <w:color w:val="000000"/>
          <w:sz w:val="28"/>
          <w:lang w:eastAsia="zh-CN"/>
        </w:rPr>
        <w:br/>
        <w:t xml:space="preserve">zdawczo-odbiorczy </w:t>
      </w:r>
    </w:p>
    <w:p w14:paraId="1959A85E" w14:textId="77777777" w:rsidR="00D94E10" w:rsidRPr="00CB4021" w:rsidRDefault="00D94E10" w:rsidP="00D94E10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sz w:val="20"/>
          <w:szCs w:val="20"/>
          <w:lang w:eastAsia="zh-CN"/>
        </w:rPr>
      </w:pPr>
      <w:r w:rsidRPr="00CB4021">
        <w:rPr>
          <w:rFonts w:ascii="Calibri" w:eastAsia="Times New Roman" w:hAnsi="Calibri" w:cs="Tahoma"/>
          <w:b/>
          <w:bCs/>
          <w:color w:val="000000"/>
          <w:sz w:val="20"/>
          <w:szCs w:val="20"/>
          <w:lang w:eastAsia="zh-CN"/>
        </w:rPr>
        <w:t xml:space="preserve"> spisany w dniu ................................... pomiędzy:</w:t>
      </w:r>
    </w:p>
    <w:p w14:paraId="1F9CCFD4" w14:textId="0AAFA2D1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Wykonawcą</w:t>
      </w:r>
      <w:r w:rsidR="00B803C2"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: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   ...........................................................................................................................................</w:t>
      </w:r>
    </w:p>
    <w:p w14:paraId="5DDDBBE6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reprezentowanym przez: </w:t>
      </w:r>
    </w:p>
    <w:p w14:paraId="1E7E5620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6C9EA177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a </w:t>
      </w: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Zamawiającym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: </w:t>
      </w:r>
    </w:p>
    <w:p w14:paraId="1CA54074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………………………………………………………………………………………………………………………………………………..</w:t>
      </w:r>
    </w:p>
    <w:p w14:paraId="0AA65D1D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reprezentowanym przez: </w:t>
      </w:r>
    </w:p>
    <w:p w14:paraId="2B4ED324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A06C900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</w:p>
    <w:p w14:paraId="4159ABF7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w sprawie uruchomienia przedmiotu umowy </w:t>
      </w:r>
      <w:r w:rsidRPr="00CB4021">
        <w:rPr>
          <w:rFonts w:ascii="Calibri" w:eastAsia="WenQuanYi Zen Hei Sharp" w:hAnsi="Calibri" w:cs="Mangal"/>
          <w:color w:val="FF0000"/>
          <w:sz w:val="20"/>
          <w:szCs w:val="20"/>
          <w:lang w:eastAsia="zh-CN" w:bidi="hi-IN"/>
        </w:rPr>
        <w:t>*</w:t>
      </w:r>
      <w:r w:rsidRPr="00CB4021">
        <w:rPr>
          <w:rFonts w:ascii="Calibri" w:eastAsia="WenQuanYi Zen Hei Sharp" w:hAnsi="Calibri" w:cs="Mangal"/>
          <w:i/>
          <w:color w:val="FF0000"/>
          <w:sz w:val="20"/>
          <w:szCs w:val="20"/>
          <w:lang w:eastAsia="zh-CN" w:bidi="hi-IN"/>
        </w:rPr>
        <w:t>(nazwa)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:</w:t>
      </w:r>
    </w:p>
    <w:p w14:paraId="2826E797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</w:p>
    <w:p w14:paraId="778F62EB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__________________________________________________________________________________</w:t>
      </w:r>
    </w:p>
    <w:p w14:paraId="52D2D41F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</w:p>
    <w:p w14:paraId="7D2081C0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nr fabryczny……………………………………………………………………………………... rok produkcji  .........................</w:t>
      </w:r>
    </w:p>
    <w:p w14:paraId="631E9071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</w:p>
    <w:p w14:paraId="26983C42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Wynik uruchomienia przedmiotu umowy: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      sprawny   /  niesprawny </w:t>
      </w:r>
      <w:r w:rsidRPr="00CB4021">
        <w:rPr>
          <w:rFonts w:ascii="Calibri" w:eastAsia="WenQuanYi Zen Hei Sharp" w:hAnsi="Calibri" w:cs="Mangal"/>
          <w:color w:val="FF0000"/>
          <w:sz w:val="20"/>
          <w:szCs w:val="20"/>
          <w:lang w:eastAsia="zh-CN" w:bidi="hi-IN"/>
        </w:rPr>
        <w:t>*</w:t>
      </w:r>
      <w:r w:rsidRPr="00CB4021">
        <w:rPr>
          <w:rFonts w:ascii="Calibri" w:eastAsia="WenQuanYi Zen Hei Sharp" w:hAnsi="Calibri" w:cs="Mangal"/>
          <w:i/>
          <w:color w:val="FF0000"/>
          <w:sz w:val="20"/>
          <w:szCs w:val="20"/>
          <w:lang w:eastAsia="zh-CN" w:bidi="hi-IN"/>
        </w:rPr>
        <w:t>[niepotrzebne skreślić].</w:t>
      </w:r>
    </w:p>
    <w:p w14:paraId="394C7775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  <w:t>Urządzenie znajduje się w pomieszczeniu: ________</w:t>
      </w:r>
    </w:p>
    <w:p w14:paraId="458FA848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  <w:t xml:space="preserve">Osoba odpowiedzialna za sprzęt na terenie </w:t>
      </w:r>
      <w:proofErr w:type="spellStart"/>
      <w:r w:rsidRPr="00CB4021"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  <w:t>IGCz</w:t>
      </w:r>
      <w:proofErr w:type="spellEnd"/>
      <w:r w:rsidRPr="00CB4021"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  <w:t>: …………………………………………</w:t>
      </w:r>
    </w:p>
    <w:p w14:paraId="3337B7C3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b/>
          <w:color w:val="0070C0"/>
          <w:sz w:val="20"/>
          <w:szCs w:val="20"/>
          <w:lang w:eastAsia="zh-CN" w:bidi="hi-IN"/>
        </w:rPr>
      </w:pPr>
    </w:p>
    <w:p w14:paraId="7B917300" w14:textId="23B7804E" w:rsidR="00D94E10" w:rsidRPr="00CB4021" w:rsidRDefault="00FB354C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 xml:space="preserve">Podmiot: </w:t>
      </w:r>
      <w:r w:rsidR="00D94E10"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 </w:t>
      </w:r>
      <w:r w:rsidR="00D94E10"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__________________________________________________________</w:t>
      </w:r>
    </w:p>
    <w:p w14:paraId="15F5CBED" w14:textId="562DDF99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udziela gwarancji na ok</w:t>
      </w:r>
      <w:r w:rsidRPr="00460324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res</w:t>
      </w:r>
      <w:r w:rsidR="00460324" w:rsidRPr="00460324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 xml:space="preserve"> 24</w:t>
      </w:r>
      <w:r w:rsidRPr="00460324">
        <w:rPr>
          <w:rFonts w:ascii="Calibri" w:eastAsia="WenQuanYi Zen Hei Sharp" w:hAnsi="Calibri" w:cs="Mangal"/>
          <w:b/>
          <w:color w:val="365F91"/>
          <w:sz w:val="20"/>
          <w:szCs w:val="20"/>
          <w:lang w:eastAsia="zh-CN" w:bidi="hi-IN"/>
        </w:rPr>
        <w:t xml:space="preserve"> </w:t>
      </w:r>
      <w:r w:rsidRPr="00460324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miesięcy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 tj. do dnia  ......................</w:t>
      </w:r>
    </w:p>
    <w:p w14:paraId="119CFF91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</w:p>
    <w:p w14:paraId="4F05278E" w14:textId="77BA9C27" w:rsidR="00D94E10" w:rsidRPr="00CB4021" w:rsidRDefault="00D94E10" w:rsidP="0046032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Gwarancja </w:t>
      </w:r>
      <w:r w:rsidR="00B803C2"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o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bejmuje .....</w:t>
      </w:r>
      <w:r w:rsidR="00460324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............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.................</w:t>
      </w:r>
      <w:r w:rsidR="00460324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 oraz 1 przegląd przedmiotu umowy przed upływem okresu gwarancji</w:t>
      </w:r>
      <w:r w:rsidR="00A82828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, </w:t>
      </w:r>
      <w:r w:rsidR="00460324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nie wcześniej niż 20 miesięcy od </w:t>
      </w:r>
      <w:r w:rsidR="00E05E65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terminu</w:t>
      </w:r>
      <w:r w:rsidR="00460324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 dostawy.</w:t>
      </w:r>
    </w:p>
    <w:p w14:paraId="13CB502D" w14:textId="62746396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Bezpłatne szkolenie </w:t>
      </w:r>
      <w:r w:rsidR="00460324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>instalacyjne</w:t>
      </w:r>
      <w:r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 </w:t>
      </w:r>
      <w:r w:rsidR="009676F4"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przedmiotu </w:t>
      </w:r>
      <w:r w:rsidR="00460324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umowy </w:t>
      </w:r>
      <w:r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>udzielono:   tak / nie</w:t>
      </w:r>
    </w:p>
    <w:p w14:paraId="79CF7CCD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następującym osobom: </w:t>
      </w:r>
    </w:p>
    <w:p w14:paraId="27F3B5FE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1 ........................................................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ab/>
        <w:t>2. ........................................................</w:t>
      </w:r>
    </w:p>
    <w:p w14:paraId="4B998BF1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3 ........................................................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ab/>
        <w:t>4. ........................................................</w:t>
      </w:r>
    </w:p>
    <w:p w14:paraId="5C9A7F01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</w:p>
    <w:p w14:paraId="2E073D21" w14:textId="77777777" w:rsidR="00D94E10" w:rsidRPr="00CB4021" w:rsidRDefault="00D94E10" w:rsidP="00D94E10">
      <w:pPr>
        <w:widowControl w:val="0"/>
        <w:tabs>
          <w:tab w:val="left" w:pos="709"/>
        </w:tabs>
        <w:suppressAutoHyphens/>
        <w:spacing w:after="0" w:line="36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Dostarczono instrukcję obsługi w języku angielskim:       tak   /   nie</w:t>
      </w:r>
    </w:p>
    <w:p w14:paraId="22F0FB98" w14:textId="77777777" w:rsidR="00B803C2" w:rsidRPr="00CB4021" w:rsidRDefault="00D94E10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Uwagi: ...............................................................................................................................................</w:t>
      </w:r>
      <w:bookmarkEnd w:id="5"/>
    </w:p>
    <w:p w14:paraId="5B1D8724" w14:textId="77777777" w:rsidR="00B803C2" w:rsidRPr="00CB4021" w:rsidRDefault="00B803C2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</w:pPr>
    </w:p>
    <w:p w14:paraId="2FF2EC17" w14:textId="0FFF2A99" w:rsidR="00B803C2" w:rsidRPr="00CB4021" w:rsidRDefault="00D94E10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zh-CN"/>
        </w:rPr>
      </w:pP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 xml:space="preserve"> PODPIS PRZEDSTAWICIEL</w:t>
      </w:r>
      <w:r w:rsidR="00B803C2"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A WYKONAWCY</w:t>
      </w:r>
      <w:r w:rsidR="00B803C2"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ab/>
        <w:t xml:space="preserve">PODPIS PRZEDSTAWICIELA </w:t>
      </w:r>
      <w:r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>ZAMAWIAJĄCEGO</w:t>
      </w:r>
      <w:r w:rsidR="00B803C2" w:rsidRPr="00CB4021">
        <w:rPr>
          <w:rFonts w:ascii="Calibri" w:eastAsia="WenQuanYi Zen Hei Sharp" w:hAnsi="Calibri" w:cs="Mangal"/>
          <w:b/>
          <w:color w:val="00000A"/>
          <w:sz w:val="20"/>
          <w:szCs w:val="20"/>
          <w:lang w:eastAsia="zh-CN" w:bidi="hi-IN"/>
        </w:rPr>
        <w:t xml:space="preserve"> </w:t>
      </w:r>
    </w:p>
    <w:p w14:paraId="717F5AE0" w14:textId="77777777" w:rsidR="00460324" w:rsidRDefault="00460324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zh-CN"/>
        </w:rPr>
      </w:pPr>
    </w:p>
    <w:p w14:paraId="7710F33B" w14:textId="769FF4CD" w:rsidR="00B803C2" w:rsidRDefault="00D94E10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zh-CN"/>
        </w:rPr>
      </w:pPr>
      <w:r w:rsidRPr="00CB4021">
        <w:rPr>
          <w:rFonts w:ascii="Calibri" w:eastAsia="Times New Roman" w:hAnsi="Calibri" w:cs="Tahoma"/>
          <w:color w:val="000000"/>
          <w:sz w:val="20"/>
          <w:szCs w:val="20"/>
          <w:lang w:eastAsia="zh-CN"/>
        </w:rPr>
        <w:t>..........................</w:t>
      </w:r>
      <w:r w:rsidR="00B803C2" w:rsidRPr="00CB4021">
        <w:rPr>
          <w:rFonts w:ascii="Calibri" w:eastAsia="Times New Roman" w:hAnsi="Calibri" w:cs="Tahoma"/>
          <w:color w:val="000000"/>
          <w:sz w:val="20"/>
          <w:szCs w:val="20"/>
          <w:lang w:eastAsia="zh-CN"/>
        </w:rPr>
        <w:t>......................</w:t>
      </w:r>
      <w:r w:rsidRPr="00CB4021">
        <w:rPr>
          <w:rFonts w:ascii="Calibri" w:eastAsia="Times New Roman" w:hAnsi="Calibri" w:cs="Tahoma"/>
          <w:color w:val="000000"/>
          <w:sz w:val="20"/>
          <w:szCs w:val="20"/>
          <w:lang w:eastAsia="zh-CN"/>
        </w:rPr>
        <w:t>....................          ……………………..................</w:t>
      </w:r>
      <w:r w:rsidR="00B803C2" w:rsidRPr="00CB4021">
        <w:rPr>
          <w:rFonts w:ascii="Calibri" w:eastAsia="Times New Roman" w:hAnsi="Calibri" w:cs="Tahoma"/>
          <w:color w:val="000000"/>
          <w:sz w:val="20"/>
          <w:szCs w:val="20"/>
          <w:lang w:eastAsia="zh-CN"/>
        </w:rPr>
        <w:t>......................</w:t>
      </w:r>
      <w:r w:rsidRPr="00CB4021">
        <w:rPr>
          <w:rFonts w:ascii="Calibri" w:eastAsia="Times New Roman" w:hAnsi="Calibri" w:cs="Tahoma"/>
          <w:color w:val="000000"/>
          <w:sz w:val="20"/>
          <w:szCs w:val="20"/>
          <w:lang w:eastAsia="zh-CN"/>
        </w:rPr>
        <w:t>............</w:t>
      </w:r>
    </w:p>
    <w:p w14:paraId="02476EF1" w14:textId="0977D0EC" w:rsidR="00460324" w:rsidRDefault="00460324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zh-CN"/>
        </w:rPr>
      </w:pPr>
    </w:p>
    <w:p w14:paraId="3057ACEF" w14:textId="559ED2D5" w:rsidR="00460324" w:rsidRPr="00CB4021" w:rsidRDefault="00460324" w:rsidP="00460324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Bezpłatne szkolenie </w:t>
      </w:r>
      <w:r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>aplikacyjne</w:t>
      </w:r>
      <w:r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 przedmiotu </w:t>
      </w:r>
      <w:r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 xml:space="preserve">umowy </w:t>
      </w:r>
      <w:r w:rsidRPr="00CB4021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>udzielono:   tak / nie</w:t>
      </w:r>
      <w:r w:rsidR="00E721E9">
        <w:rPr>
          <w:rFonts w:ascii="Calibri" w:eastAsia="WenQuanYi Zen Hei Sharp" w:hAnsi="Calibri" w:cs="Mangal"/>
          <w:i/>
          <w:color w:val="00000A"/>
          <w:sz w:val="20"/>
          <w:szCs w:val="20"/>
          <w:lang w:eastAsia="zh-CN" w:bidi="hi-IN"/>
        </w:rPr>
        <w:tab/>
        <w:t>data ………………………………………….</w:t>
      </w:r>
    </w:p>
    <w:p w14:paraId="2E920DCA" w14:textId="77777777" w:rsidR="00460324" w:rsidRPr="00CB4021" w:rsidRDefault="00460324" w:rsidP="00460324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 xml:space="preserve">następującym osobom: </w:t>
      </w:r>
    </w:p>
    <w:p w14:paraId="3427C45E" w14:textId="77777777" w:rsidR="00460324" w:rsidRPr="00CB4021" w:rsidRDefault="00460324" w:rsidP="00460324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1 ........................................................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ab/>
        <w:t>2. ........................................................</w:t>
      </w:r>
    </w:p>
    <w:p w14:paraId="74A516A6" w14:textId="77777777" w:rsidR="00460324" w:rsidRPr="00CB4021" w:rsidRDefault="00460324" w:rsidP="00460324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</w:pP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>3 ........................................................</w:t>
      </w:r>
      <w:r w:rsidRPr="00CB4021">
        <w:rPr>
          <w:rFonts w:ascii="Calibri" w:eastAsia="WenQuanYi Zen Hei Sharp" w:hAnsi="Calibri" w:cs="Mangal"/>
          <w:color w:val="00000A"/>
          <w:sz w:val="20"/>
          <w:szCs w:val="20"/>
          <w:lang w:eastAsia="zh-CN" w:bidi="hi-IN"/>
        </w:rPr>
        <w:tab/>
        <w:t>4. ........................................................</w:t>
      </w:r>
    </w:p>
    <w:p w14:paraId="54969825" w14:textId="77777777" w:rsidR="00460324" w:rsidRPr="00CB4021" w:rsidRDefault="00460324" w:rsidP="00B803C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zh-CN"/>
        </w:rPr>
      </w:pPr>
    </w:p>
    <w:p w14:paraId="59CFC18F" w14:textId="57AAFEF1" w:rsidR="00D94E10" w:rsidRPr="00D94E10" w:rsidRDefault="00D94E10" w:rsidP="00C53C2B">
      <w:pPr>
        <w:pageBreakBefore/>
        <w:suppressAutoHyphens/>
        <w:spacing w:after="0" w:line="288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zh-CN"/>
        </w:rPr>
      </w:pPr>
      <w:r w:rsidRPr="00896DB6">
        <w:rPr>
          <w:rFonts w:ascii="Calibri" w:eastAsia="Times New Roman" w:hAnsi="Calibri" w:cs="Calibri"/>
          <w:b/>
          <w:color w:val="000000"/>
          <w:lang w:eastAsia="zh-CN"/>
        </w:rPr>
        <w:lastRenderedPageBreak/>
        <w:t xml:space="preserve">IV. </w:t>
      </w:r>
      <w:r w:rsidRPr="00896DB6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SPECYFIKACJA TECHNICZNA PRZEDMIOTU ZAMÓWIENIA</w:t>
      </w:r>
    </w:p>
    <w:p w14:paraId="28330786" w14:textId="4AFD5B6B" w:rsidR="00AF3710" w:rsidRPr="006C2DED" w:rsidRDefault="00AF3710" w:rsidP="00AF3710">
      <w:pPr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bookmarkStart w:id="6" w:name="_Hlk58428497"/>
      <w:r w:rsidRPr="006C2DE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Przedmiotem zamówienia jest </w:t>
      </w:r>
      <w:r w:rsidRPr="009F37F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utworzenie platformy analizy konfokalnej oraz elektrofizjologii tkankowej sił atomowych polegające na dostawie mikroskopu konfokalnego z doposażeniem, AFM, systemu do pomiarów elektrofizjologii komórek i tkanek, zestawu do badań komórek w warunkach </w:t>
      </w:r>
      <w:proofErr w:type="spellStart"/>
      <w:r w:rsidRPr="009F37F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mikroprzepływu</w:t>
      </w:r>
      <w:proofErr w:type="spellEnd"/>
      <w:r w:rsidRPr="009F37F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oraz kamery o wysokiej rozdzielczości czasowej do siedziby Zamawiającego z montażem, instalacją, uruchomieniem i szkoleni</w:t>
      </w:r>
      <w:r w:rsidR="006102B8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ami,</w:t>
      </w:r>
      <w:r w:rsidRPr="009F37F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zgodnie z wymaganiami Zamawiającego określonymi w Specyfikacji Technicznej przedmiotu zamówienia zawartej w części IV </w:t>
      </w:r>
      <w:proofErr w:type="spellStart"/>
      <w:r w:rsidRPr="009F37F4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proofErr w:type="spellEnd"/>
      <w:r w:rsidRPr="006C2DE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(dalej „specyfikacja techniczna”), zwanego dalej „Przedmiotem zamówienia”. </w:t>
      </w:r>
    </w:p>
    <w:p w14:paraId="48B47A1E" w14:textId="77777777" w:rsidR="00AF3710" w:rsidRPr="006C2DED" w:rsidRDefault="00AF3710" w:rsidP="00AF3710">
      <w:pPr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6C2DED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3.2</w:t>
      </w:r>
      <w:r w:rsidRPr="006C2DE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Do zakresu Przedmiotu zamówienia należy także:</w:t>
      </w:r>
    </w:p>
    <w:p w14:paraId="4861DFD6" w14:textId="77777777" w:rsidR="000B2B94" w:rsidRPr="00DD3D77" w:rsidRDefault="000B2B94" w:rsidP="006F3C28">
      <w:pPr>
        <w:pStyle w:val="Akapitzlist"/>
        <w:numPr>
          <w:ilvl w:val="0"/>
          <w:numId w:val="61"/>
        </w:numPr>
        <w:spacing w:line="288" w:lineRule="auto"/>
        <w:ind w:left="567" w:hanging="425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dostarczenie zestawu materiałów eksploatacyjnych, szczegółowo opisanych w specyfikacji technicznej  przedmiotu zamówienia;</w:t>
      </w:r>
    </w:p>
    <w:p w14:paraId="6DD4E06B" w14:textId="77777777" w:rsidR="000B2B94" w:rsidRPr="00DD3D77" w:rsidRDefault="000B2B94" w:rsidP="006F3C28">
      <w:pPr>
        <w:pStyle w:val="Akapitzlist"/>
        <w:numPr>
          <w:ilvl w:val="0"/>
          <w:numId w:val="61"/>
        </w:numPr>
        <w:spacing w:line="288" w:lineRule="auto"/>
        <w:ind w:left="567" w:hanging="425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dostarczenie instrukcji obsługi co najmniej w języku angielskim;</w:t>
      </w:r>
    </w:p>
    <w:p w14:paraId="1AB2543F" w14:textId="0F3647D0" w:rsidR="000B2B94" w:rsidRPr="00DD3D77" w:rsidRDefault="000B2B94" w:rsidP="006F3C28">
      <w:pPr>
        <w:pStyle w:val="Akapitzlist"/>
        <w:numPr>
          <w:ilvl w:val="0"/>
          <w:numId w:val="61"/>
        </w:numPr>
        <w:spacing w:line="288" w:lineRule="auto"/>
        <w:ind w:left="567" w:hanging="425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szkoleni</w:t>
      </w:r>
      <w:r>
        <w:rPr>
          <w:rFonts w:ascii="Calibri" w:hAnsi="Calibri" w:cs="Calibri"/>
          <w:sz w:val="20"/>
        </w:rPr>
        <w:t>a</w:t>
      </w:r>
      <w:r w:rsidRPr="00726A94">
        <w:rPr>
          <w:rFonts w:ascii="Calibri" w:hAnsi="Calibri" w:cs="Calibri"/>
          <w:sz w:val="20"/>
        </w:rPr>
        <w:t xml:space="preserve"> </w:t>
      </w:r>
      <w:r w:rsidRPr="00DD3D77">
        <w:rPr>
          <w:rFonts w:ascii="Calibri" w:hAnsi="Calibri" w:cs="Calibri"/>
          <w:sz w:val="20"/>
        </w:rPr>
        <w:t>praktyczne w siedzibie Zamawiającego dla użytkowników</w:t>
      </w:r>
      <w:r>
        <w:rPr>
          <w:rFonts w:ascii="Calibri" w:hAnsi="Calibri" w:cs="Calibri"/>
          <w:sz w:val="20"/>
        </w:rPr>
        <w:t>, tj.</w:t>
      </w:r>
      <w:r w:rsidRPr="00DD3D77">
        <w:rPr>
          <w:rFonts w:ascii="Calibri" w:hAnsi="Calibri" w:cs="Calibri"/>
          <w:sz w:val="20"/>
        </w:rPr>
        <w:t xml:space="preserve"> instalacyjne</w:t>
      </w:r>
      <w:r>
        <w:rPr>
          <w:rFonts w:ascii="Calibri" w:hAnsi="Calibri" w:cs="Calibri"/>
          <w:sz w:val="20"/>
        </w:rPr>
        <w:t>,</w:t>
      </w:r>
      <w:r w:rsidRPr="00DD3D77">
        <w:rPr>
          <w:rFonts w:ascii="Calibri" w:hAnsi="Calibri" w:cs="Calibri"/>
          <w:sz w:val="20"/>
        </w:rPr>
        <w:t xml:space="preserve"> nie później jednak niż do upływu terminu </w:t>
      </w:r>
      <w:r w:rsidR="001A66BF">
        <w:rPr>
          <w:rFonts w:ascii="Calibri" w:hAnsi="Calibri" w:cs="Calibri"/>
          <w:sz w:val="20"/>
        </w:rPr>
        <w:t xml:space="preserve">dostawy </w:t>
      </w:r>
      <w:r w:rsidRPr="00DD3D77">
        <w:rPr>
          <w:rFonts w:ascii="Calibri" w:hAnsi="Calibri" w:cs="Calibri"/>
          <w:sz w:val="20"/>
        </w:rPr>
        <w:t xml:space="preserve">Przedmiotu zamówienia </w:t>
      </w:r>
      <w:r>
        <w:rPr>
          <w:rFonts w:ascii="Calibri" w:hAnsi="Calibri" w:cs="Calibri"/>
          <w:sz w:val="20"/>
        </w:rPr>
        <w:t>oraz</w:t>
      </w:r>
      <w:r w:rsidRPr="00DD3D77">
        <w:rPr>
          <w:rFonts w:ascii="Calibri" w:hAnsi="Calibri" w:cs="Calibri"/>
          <w:sz w:val="20"/>
        </w:rPr>
        <w:t xml:space="preserve"> aplikacyjne, w terminie uzgodnionym z Zamawiającym</w:t>
      </w:r>
      <w:r>
        <w:rPr>
          <w:rFonts w:ascii="Calibri" w:hAnsi="Calibri" w:cs="Calibri"/>
          <w:sz w:val="20"/>
        </w:rPr>
        <w:t xml:space="preserve">, nie później niż 60 dni od </w:t>
      </w:r>
      <w:r w:rsidR="00E05E65">
        <w:rPr>
          <w:rFonts w:ascii="Calibri" w:hAnsi="Calibri" w:cs="Calibri"/>
          <w:sz w:val="20"/>
        </w:rPr>
        <w:t>terminu dostawy</w:t>
      </w:r>
      <w:r>
        <w:rPr>
          <w:rFonts w:ascii="Calibri" w:hAnsi="Calibri" w:cs="Calibri"/>
          <w:sz w:val="20"/>
        </w:rPr>
        <w:t xml:space="preserve"> przedmiotu zamówienia</w:t>
      </w:r>
      <w:r w:rsidRPr="00DD3D77">
        <w:rPr>
          <w:rFonts w:ascii="Calibri" w:hAnsi="Calibri" w:cs="Calibri"/>
          <w:sz w:val="20"/>
        </w:rPr>
        <w:t>;</w:t>
      </w:r>
    </w:p>
    <w:p w14:paraId="4656B39A" w14:textId="51B49D54" w:rsidR="000B2B94" w:rsidRPr="00DD3D77" w:rsidRDefault="000B2B94" w:rsidP="006F3C28">
      <w:pPr>
        <w:pStyle w:val="Akapitzlist"/>
        <w:numPr>
          <w:ilvl w:val="0"/>
          <w:numId w:val="61"/>
        </w:numPr>
        <w:spacing w:line="288" w:lineRule="auto"/>
        <w:ind w:left="567" w:hanging="425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udzielenie gwarancji i świadczenie usług serwisu gwarancyjnego przez okres minimum 24 miesięcy przez autoryzowany serwis producenta</w:t>
      </w:r>
      <w:r w:rsidRPr="00726A94">
        <w:rPr>
          <w:rFonts w:ascii="Calibri" w:hAnsi="Calibri" w:cs="Calibri"/>
          <w:sz w:val="20"/>
        </w:rPr>
        <w:t>, uwzględniający co najmniej jeden przegląd przedmiotu zamówienia</w:t>
      </w:r>
      <w:r w:rsidRPr="00DD3D7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color w:val="auto"/>
          <w:sz w:val="20"/>
        </w:rPr>
        <w:t xml:space="preserve">przed upływem okresu gwarancji (nie wcześniej niż po 20 miesiącach od </w:t>
      </w:r>
      <w:r w:rsidR="0093245C">
        <w:rPr>
          <w:rFonts w:ascii="Calibri" w:hAnsi="Calibri" w:cs="Calibri"/>
          <w:color w:val="auto"/>
          <w:sz w:val="20"/>
        </w:rPr>
        <w:t>terminu</w:t>
      </w:r>
      <w:r>
        <w:rPr>
          <w:rFonts w:ascii="Calibri" w:hAnsi="Calibri" w:cs="Calibri"/>
          <w:color w:val="auto"/>
          <w:sz w:val="20"/>
        </w:rPr>
        <w:t xml:space="preserve"> </w:t>
      </w:r>
      <w:r w:rsidR="00460324">
        <w:rPr>
          <w:rFonts w:ascii="Calibri" w:hAnsi="Calibri" w:cs="Calibri"/>
          <w:color w:val="auto"/>
          <w:sz w:val="20"/>
        </w:rPr>
        <w:t>dostawy</w:t>
      </w:r>
      <w:r>
        <w:rPr>
          <w:rFonts w:ascii="Calibri" w:hAnsi="Calibri" w:cs="Calibri"/>
          <w:color w:val="auto"/>
          <w:sz w:val="20"/>
        </w:rPr>
        <w:t xml:space="preserve"> przedmiotu zamówienia)</w:t>
      </w:r>
      <w:r w:rsidRPr="00DD3D77">
        <w:rPr>
          <w:rFonts w:ascii="Calibri" w:hAnsi="Calibri" w:cs="Calibri"/>
          <w:color w:val="auto"/>
          <w:sz w:val="20"/>
        </w:rPr>
        <w:t xml:space="preserve"> – szczegółowe </w:t>
      </w:r>
      <w:r w:rsidRPr="00DD3D77">
        <w:rPr>
          <w:rFonts w:ascii="Calibri" w:hAnsi="Calibri" w:cs="Calibri"/>
          <w:sz w:val="20"/>
        </w:rPr>
        <w:t xml:space="preserve">wymagania dotyczące gwarancji zostały zawarte w pkt I.15 </w:t>
      </w:r>
      <w:proofErr w:type="spellStart"/>
      <w:r w:rsidRPr="00DD3D77">
        <w:rPr>
          <w:rFonts w:ascii="Calibri" w:hAnsi="Calibri" w:cs="Calibri"/>
          <w:sz w:val="20"/>
        </w:rPr>
        <w:t>swz</w:t>
      </w:r>
      <w:proofErr w:type="spellEnd"/>
      <w:r w:rsidRPr="00DD3D77">
        <w:rPr>
          <w:rFonts w:ascii="Calibri" w:hAnsi="Calibri" w:cs="Calibri"/>
          <w:sz w:val="20"/>
        </w:rPr>
        <w:t xml:space="preserve">. </w:t>
      </w:r>
    </w:p>
    <w:p w14:paraId="0734F610" w14:textId="77777777" w:rsidR="000B2B94" w:rsidRPr="00DD3D77" w:rsidRDefault="000B2B94" w:rsidP="006F3C28">
      <w:pPr>
        <w:pStyle w:val="Akapitzlist"/>
        <w:numPr>
          <w:ilvl w:val="0"/>
          <w:numId w:val="61"/>
        </w:numPr>
        <w:spacing w:line="288" w:lineRule="auto"/>
        <w:ind w:left="567" w:hanging="425"/>
        <w:jc w:val="both"/>
        <w:rPr>
          <w:rFonts w:ascii="Calibri" w:hAnsi="Calibri" w:cs="Calibri"/>
          <w:sz w:val="20"/>
        </w:rPr>
      </w:pPr>
      <w:r w:rsidRPr="00DD3D77">
        <w:rPr>
          <w:rFonts w:ascii="Calibri" w:hAnsi="Calibri" w:cs="Calibri"/>
          <w:sz w:val="20"/>
        </w:rPr>
        <w:t>możliwość nieograniczonych konsultacji technicznych z wykwalifikowanymi w obsłudze przedmiotu zamówienia pracownikami Wykonawcy, drogą telefoniczną, mailową, bądź zdalne połączenie internetowe, przez cały okres trwania gwarancji oraz 5 lat po jej wygaśnięciu.</w:t>
      </w:r>
    </w:p>
    <w:p w14:paraId="4D96F181" w14:textId="1AC59FC1" w:rsidR="00475A0E" w:rsidRPr="000E04F6" w:rsidRDefault="00475A0E" w:rsidP="00521553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0E04F6">
        <w:rPr>
          <w:rFonts w:ascii="Calibri" w:hAnsi="Calibri" w:cs="Calibri"/>
          <w:b/>
          <w:sz w:val="20"/>
          <w:szCs w:val="20"/>
        </w:rPr>
        <w:t>Dostarczony Przedmiot zamówienia musi być fabrycznie nowy, tzn. nieużywany przed dniem dostarczenia</w:t>
      </w:r>
      <w:r w:rsidR="00BC0494" w:rsidRPr="000E04F6">
        <w:rPr>
          <w:rFonts w:ascii="Calibri" w:hAnsi="Calibri" w:cs="Calibri"/>
          <w:b/>
          <w:sz w:val="20"/>
          <w:szCs w:val="20"/>
        </w:rPr>
        <w:t>.</w:t>
      </w:r>
    </w:p>
    <w:p w14:paraId="29524FE4" w14:textId="3A013006" w:rsidR="00521553" w:rsidRPr="000E04F6" w:rsidRDefault="00475A0E" w:rsidP="00521553">
      <w:pPr>
        <w:jc w:val="both"/>
        <w:rPr>
          <w:sz w:val="20"/>
          <w:szCs w:val="20"/>
        </w:rPr>
      </w:pPr>
      <w:r w:rsidRPr="000E04F6">
        <w:rPr>
          <w:rFonts w:ascii="Calibri" w:hAnsi="Calibri" w:cs="Calibri"/>
          <w:sz w:val="20"/>
          <w:szCs w:val="20"/>
        </w:rPr>
        <w:t>Oferowany Przedmiot zamówienia w dniu sporządzenia oferty nie może być przewidziany przez producenta do wycofania z produkcji lub sprzedaży</w:t>
      </w:r>
      <w:r w:rsidR="00765C73" w:rsidRPr="000E04F6">
        <w:rPr>
          <w:rFonts w:ascii="Calibri" w:hAnsi="Calibri" w:cs="Calibri"/>
          <w:sz w:val="20"/>
          <w:szCs w:val="20"/>
        </w:rPr>
        <w:t xml:space="preserve">, a </w:t>
      </w:r>
      <w:r w:rsidR="00765C73" w:rsidRPr="000E04F6">
        <w:rPr>
          <w:sz w:val="20"/>
          <w:szCs w:val="20"/>
        </w:rPr>
        <w:t xml:space="preserve">dostępność części zamiennych musi być nie krótsza niż </w:t>
      </w:r>
      <w:r w:rsidR="00417750">
        <w:rPr>
          <w:sz w:val="20"/>
          <w:szCs w:val="20"/>
        </w:rPr>
        <w:t xml:space="preserve">5 </w:t>
      </w:r>
      <w:r w:rsidR="00765C73" w:rsidRPr="000E04F6">
        <w:rPr>
          <w:sz w:val="20"/>
          <w:szCs w:val="20"/>
        </w:rPr>
        <w:t xml:space="preserve">lat od daty instalacji </w:t>
      </w:r>
      <w:r w:rsidR="00521553" w:rsidRPr="000E04F6">
        <w:rPr>
          <w:sz w:val="20"/>
          <w:szCs w:val="20"/>
        </w:rPr>
        <w:t>urządzenia.</w:t>
      </w:r>
    </w:p>
    <w:p w14:paraId="668FE066" w14:textId="6047BCAA" w:rsidR="00475A0E" w:rsidRDefault="00475A0E" w:rsidP="00521553">
      <w:pPr>
        <w:jc w:val="both"/>
        <w:rPr>
          <w:rFonts w:ascii="Calibri" w:hAnsi="Calibri" w:cs="Calibri"/>
          <w:sz w:val="20"/>
          <w:szCs w:val="20"/>
        </w:rPr>
      </w:pPr>
      <w:r w:rsidRPr="000E04F6">
        <w:rPr>
          <w:rFonts w:ascii="Calibri" w:hAnsi="Calibri" w:cs="Calibri"/>
          <w:sz w:val="20"/>
          <w:szCs w:val="20"/>
        </w:rPr>
        <w:t>Przedmiot zamówienia musi być gotowy do eksploatacji bez konieczności montażu dodatkowych urządzeń oraz musi być wyposażony w wystarczającą liczbę kabli niezbędnych do prawidłowego funkcjonowania urządzeń oraz pozwalający na podłączenie go do standardowych gniazdek zasilających, chyba że w specyfikacji technicznej zaznaczono inaczej.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9006"/>
      </w:tblGrid>
      <w:tr w:rsidR="00D94E10" w:rsidRPr="00D94E10" w14:paraId="4E708B14" w14:textId="77777777" w:rsidTr="000460A6">
        <w:tc>
          <w:tcPr>
            <w:tcW w:w="487" w:type="dxa"/>
            <w:shd w:val="clear" w:color="auto" w:fill="BFBFBF" w:themeFill="background1" w:themeFillShade="BF"/>
          </w:tcPr>
          <w:bookmarkEnd w:id="6"/>
          <w:p w14:paraId="07F744B0" w14:textId="77777777" w:rsidR="00D94E10" w:rsidRPr="000460A6" w:rsidRDefault="00D94E10" w:rsidP="00D94E1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lightGray"/>
                <w:lang w:val="en-GB" w:eastAsia="zh-CN"/>
              </w:rPr>
            </w:pPr>
            <w:proofErr w:type="spellStart"/>
            <w:r w:rsidRPr="000460A6">
              <w:rPr>
                <w:rFonts w:ascii="Calibri" w:eastAsia="Calibri" w:hAnsi="Calibri" w:cs="Calibri"/>
                <w:sz w:val="18"/>
                <w:szCs w:val="18"/>
                <w:highlight w:val="lightGray"/>
                <w:lang w:val="en-GB" w:eastAsia="zh-CN"/>
              </w:rPr>
              <w:t>Lp</w:t>
            </w:r>
            <w:proofErr w:type="spellEnd"/>
            <w:r w:rsidRPr="000460A6">
              <w:rPr>
                <w:rFonts w:ascii="Calibri" w:eastAsia="Calibri" w:hAnsi="Calibri" w:cs="Calibri"/>
                <w:sz w:val="18"/>
                <w:szCs w:val="18"/>
                <w:highlight w:val="lightGray"/>
                <w:lang w:val="en-GB" w:eastAsia="zh-CN"/>
              </w:rPr>
              <w:t>.</w:t>
            </w:r>
          </w:p>
        </w:tc>
        <w:tc>
          <w:tcPr>
            <w:tcW w:w="9006" w:type="dxa"/>
            <w:shd w:val="clear" w:color="auto" w:fill="BFBFBF" w:themeFill="background1" w:themeFillShade="BF"/>
          </w:tcPr>
          <w:p w14:paraId="3412C085" w14:textId="7268B8C0" w:rsidR="00D94E10" w:rsidRPr="000460A6" w:rsidRDefault="00093F43" w:rsidP="00D94E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0460A6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PARAMETRY</w:t>
            </w:r>
          </w:p>
        </w:tc>
      </w:tr>
      <w:tr w:rsidR="00CE09D2" w:rsidRPr="00D94E10" w14:paraId="2B0FB47C" w14:textId="77777777" w:rsidTr="005317DA">
        <w:tc>
          <w:tcPr>
            <w:tcW w:w="487" w:type="dxa"/>
            <w:shd w:val="clear" w:color="auto" w:fill="auto"/>
          </w:tcPr>
          <w:p w14:paraId="3260409B" w14:textId="0A38A78B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E1CF" w14:textId="77777777" w:rsidR="00CE09D2" w:rsidRPr="00CF0231" w:rsidRDefault="00CE09D2" w:rsidP="00CE09D2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Mikroskop odwrócony z modułem konfokalnym:</w:t>
            </w:r>
          </w:p>
          <w:p w14:paraId="203F7381" w14:textId="77777777" w:rsidR="00CE09D2" w:rsidRPr="00A15636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Statyw mikroskopu konstrukcyjnie przystosowany do obserwacji w świetle przechodzącym, do obserwacji fluorescencyjnych oraz do współpracy z modułem konfokalnym wyposażony w:</w:t>
            </w:r>
          </w:p>
          <w:p w14:paraId="3D3EE346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Wbudowany w statyw dotykowy, kolorowy wyświetlacz we frontowej części mikroskopu oraz dodatkowe przyciski funkcyjne po bokach mikroskopu.</w:t>
            </w:r>
          </w:p>
          <w:p w14:paraId="30A1C2E2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Zmotoryzowany, kodowany rewolwer na min. 6 obiektywów</w:t>
            </w:r>
          </w:p>
          <w:p w14:paraId="48BE1265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Zmotoryzowana, kodowana, min. 6-pozycyjna karuzela na filtry fluorescencyjne (do obserwacji próbek w okularach). Łatwa, bez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narzędziowa wymiana filtrów - montowane na magnes.</w:t>
            </w:r>
          </w:p>
          <w:p w14:paraId="3ED492AB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Zmotoryzowany, kodowany kondensor mogący współpracować z obiektywami minimum od 1,25x do 100x, o dużym dystansie pracy (nie mniejszym niż 28 mm), aperturze numerycznej min. 0,55 oraz manualnej regulacji wysokości położenia w zakresie w osi Z nie mniejszym niż 90 mm.</w:t>
            </w:r>
          </w:p>
          <w:p w14:paraId="7C0B8C20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Zmotoryzowany kodowany układ ogniskowania z minimalnym skokiem w osi Z nie większym niż &lt; 4 nm. Zakres ruchu w osi Z nie mniejszy niż 12 mm.</w:t>
            </w:r>
          </w:p>
          <w:p w14:paraId="620B97F1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Zmotoryzowana i kodowana regulacja wielkości przysłon: aperturowej i polowej w torze do obserwacji w świetle przechodzącym.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Możliwość wyboru kształtu przysłony polowej w torze optycznym dla fluorescencji: okrągła i prostokątna, o różnych rozmiarach.</w:t>
            </w:r>
          </w:p>
          <w:p w14:paraId="71D0DD2D" w14:textId="77777777" w:rsidR="00CE09D2" w:rsidRPr="00A15636" w:rsidRDefault="00CE09D2" w:rsidP="00CE09D2">
            <w:pPr>
              <w:pStyle w:val="Akapitzlist"/>
              <w:numPr>
                <w:ilvl w:val="0"/>
                <w:numId w:val="67"/>
              </w:numPr>
              <w:suppressAutoHyphens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Tubus binokularowy o polu widzenia 25 mm i regulacją rozstawu okularów w zakresie 55 – 75 mm</w:t>
            </w:r>
          </w:p>
          <w:p w14:paraId="74C20560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Wydajna dioda LED do obserwacji w świetle przechodzącym o długim czasie życia &gt; 20.000 godz.</w:t>
            </w:r>
          </w:p>
          <w:p w14:paraId="525521CB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t>Zewnętrzne źródło światła do podglądu fluorescencji z lampą LED o zakresie emisji światła minimum 390 – 680 nm. Światło przesyłane do mikroskopu poprzez światłowód o długości 2 m.</w:t>
            </w:r>
          </w:p>
          <w:p w14:paraId="26FE5492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1563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Zestawy filtrów do obserwacji fluorescencyjnych dla barwników: niebieskich (typu DAPI), zielonych (typu FITC), czerwonych (typu TRITC)</w:t>
            </w:r>
          </w:p>
          <w:p w14:paraId="05FF2721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Zewnętrzny kontroler z osobnymi dwoma pokrętłami do niezależnego przesuwu stolika w osi X i Y oraz do ruchu obiektywów w osi Z. Wszystkie pokrętła kontrolera powinny mieć regulowaną czułość obrotu,</w:t>
            </w:r>
          </w:p>
          <w:p w14:paraId="288CD868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Skanujący stolik przedmiotowy o zakresie ruchu min. 127 x 83 mm, rozdzielczości ruchu nie gorszej niż 0,04μm,</w:t>
            </w:r>
          </w:p>
          <w:p w14:paraId="3E56E932" w14:textId="77777777" w:rsidR="00CE09D2" w:rsidRPr="00964D07" w:rsidRDefault="00CE09D2" w:rsidP="00CE09D2">
            <w:pPr>
              <w:pStyle w:val="Akapitzlist"/>
              <w:numPr>
                <w:ilvl w:val="0"/>
                <w:numId w:val="64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4D07">
              <w:rPr>
                <w:rFonts w:asciiTheme="majorHAnsi" w:hAnsiTheme="majorHAnsi" w:cstheme="majorHAnsi"/>
                <w:sz w:val="18"/>
                <w:szCs w:val="18"/>
              </w:rPr>
              <w:t>Nakładka na stolik XY do szybkiego skanu w osi Z o parametrach:</w:t>
            </w:r>
          </w:p>
          <w:p w14:paraId="273CEDB8" w14:textId="77777777" w:rsidR="00CE09D2" w:rsidRPr="00964D07" w:rsidRDefault="00CE09D2" w:rsidP="00CE09D2">
            <w:pPr>
              <w:pStyle w:val="Akapitzlist"/>
              <w:numPr>
                <w:ilvl w:val="0"/>
                <w:numId w:val="65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4D07">
              <w:rPr>
                <w:rFonts w:asciiTheme="majorHAnsi" w:hAnsiTheme="majorHAnsi" w:cstheme="majorHAnsi"/>
                <w:sz w:val="18"/>
                <w:szCs w:val="18"/>
              </w:rPr>
              <w:t xml:space="preserve">minimalny krok 20 </w:t>
            </w:r>
            <w:proofErr w:type="spellStart"/>
            <w:r w:rsidRPr="00964D0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67787B6A" w14:textId="77777777" w:rsidR="00CE09D2" w:rsidRDefault="00CE09D2" w:rsidP="00CE09D2">
            <w:pPr>
              <w:pStyle w:val="Akapitzlist"/>
              <w:numPr>
                <w:ilvl w:val="0"/>
                <w:numId w:val="65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4D07">
              <w:rPr>
                <w:rFonts w:asciiTheme="majorHAnsi" w:hAnsiTheme="majorHAnsi" w:cstheme="majorHAnsi"/>
                <w:sz w:val="18"/>
                <w:szCs w:val="18"/>
              </w:rPr>
              <w:t xml:space="preserve">dokładność ruchu w osi Z nie mniejsza niż 1,5 </w:t>
            </w:r>
            <w:proofErr w:type="spellStart"/>
            <w:r w:rsidRPr="00964D0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14238DF7" w14:textId="77777777" w:rsidR="00CE09D2" w:rsidRPr="005E6B56" w:rsidRDefault="00CE09D2" w:rsidP="00CE09D2">
            <w:pPr>
              <w:pStyle w:val="Akapitzlist"/>
              <w:numPr>
                <w:ilvl w:val="0"/>
                <w:numId w:val="6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738F5">
              <w:rPr>
                <w:rFonts w:asciiTheme="majorHAnsi" w:hAnsiTheme="majorHAnsi" w:cstheme="majorHAnsi"/>
                <w:sz w:val="18"/>
                <w:szCs w:val="18"/>
              </w:rPr>
              <w:t xml:space="preserve">Montowany na stoliku przedmiotowym uniwersalny uchwyt do mocowania mikroskopowych szkiełek podstawowych, szalek </w:t>
            </w:r>
            <w:proofErr w:type="spellStart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>Petriego</w:t>
            </w:r>
            <w:proofErr w:type="spellEnd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 xml:space="preserve"> oraz płytek </w:t>
            </w:r>
            <w:proofErr w:type="spellStart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>wielodołkowych</w:t>
            </w:r>
            <w:proofErr w:type="spellEnd"/>
            <w:r w:rsidRPr="005738F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30A0B42" w14:textId="77777777" w:rsidR="00CE09D2" w:rsidRDefault="00CE09D2" w:rsidP="00CE09D2">
            <w:pPr>
              <w:pStyle w:val="NormalnyWeb"/>
              <w:numPr>
                <w:ilvl w:val="0"/>
                <w:numId w:val="63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Obiektywy o długości optycznej do 45 mm o określonym powiększeniu i minimalnej dopuszczalnej aperturze numerycznej (NA) oraz dystansie pracy (WD):</w:t>
            </w:r>
          </w:p>
          <w:p w14:paraId="235EA43E" w14:textId="77777777" w:rsidR="00CE09D2" w:rsidRPr="006A6322" w:rsidRDefault="00CE09D2" w:rsidP="00CE09D2">
            <w:pPr>
              <w:pStyle w:val="Akapitzlist"/>
              <w:numPr>
                <w:ilvl w:val="1"/>
                <w:numId w:val="63"/>
              </w:numPr>
              <w:suppressAutoHyphens w:val="0"/>
              <w:ind w:left="67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Obiektyw </w:t>
            </w:r>
            <w:proofErr w:type="spellStart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planapochromatyczny</w:t>
            </w:r>
            <w:proofErr w:type="spellEnd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 20x; NA 0,75; WD 0,62 mm, suchy</w:t>
            </w:r>
          </w:p>
          <w:p w14:paraId="00CF9A05" w14:textId="77777777" w:rsidR="00CE09D2" w:rsidRPr="006A6322" w:rsidRDefault="00CE09D2" w:rsidP="00CE09D2">
            <w:pPr>
              <w:pStyle w:val="Akapitzlist"/>
              <w:numPr>
                <w:ilvl w:val="1"/>
                <w:numId w:val="63"/>
              </w:numPr>
              <w:suppressAutoHyphens w:val="0"/>
              <w:ind w:left="67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Obiektyw </w:t>
            </w:r>
            <w:proofErr w:type="spellStart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semi-planapochromatyczny</w:t>
            </w:r>
            <w:proofErr w:type="spellEnd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 40x; NA 0,60; długodystansowy WD do 3,3 mm, suchy. Pierścień korekcyjny umożliwiający pracę ze szkiełkami nakrywkowymi/denkami naczyń o minimalnym zakresie grubości 0 – 2 mm.</w:t>
            </w:r>
          </w:p>
          <w:p w14:paraId="37546DD6" w14:textId="77777777" w:rsidR="00CE09D2" w:rsidRDefault="00CE09D2" w:rsidP="00CE09D2">
            <w:pPr>
              <w:pStyle w:val="Akapitzlist"/>
              <w:numPr>
                <w:ilvl w:val="1"/>
                <w:numId w:val="63"/>
              </w:numPr>
              <w:suppressAutoHyphens w:val="0"/>
              <w:ind w:left="67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Obiektyw </w:t>
            </w:r>
            <w:proofErr w:type="spellStart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>planapochromatyczny</w:t>
            </w:r>
            <w:proofErr w:type="spellEnd"/>
            <w:r w:rsidRPr="006A6322">
              <w:rPr>
                <w:rFonts w:asciiTheme="majorHAnsi" w:hAnsiTheme="majorHAnsi" w:cstheme="majorHAnsi"/>
                <w:sz w:val="18"/>
                <w:szCs w:val="18"/>
              </w:rPr>
              <w:t xml:space="preserve"> 100x; NA 1,40; immersja olejowa. Obiektyw do obrazowania w wysokiej rozdzielczości.</w:t>
            </w:r>
          </w:p>
          <w:p w14:paraId="3D06712D" w14:textId="77777777" w:rsidR="00CE09D2" w:rsidRPr="00591CF2" w:rsidRDefault="00CE09D2" w:rsidP="00CE09D2">
            <w:pPr>
              <w:pStyle w:val="NormalnyWeb"/>
              <w:numPr>
                <w:ilvl w:val="0"/>
                <w:numId w:val="68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>Obudowująca statyw mikroskopu komora środowiskowa z systemem zapewniającym kontrolę temperatury (w zakresie od RT do 40ºC) z nawilżaczem powietrza</w:t>
            </w:r>
          </w:p>
          <w:p w14:paraId="3B30A6C3" w14:textId="77777777" w:rsidR="00CE09D2" w:rsidRPr="00591CF2" w:rsidRDefault="00CE09D2" w:rsidP="00CE09D2">
            <w:pPr>
              <w:pStyle w:val="NormalnyWeb"/>
              <w:numPr>
                <w:ilvl w:val="0"/>
                <w:numId w:val="68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>Montowany na stoliku przedmiotowym mikroskopu dodatkowy mini-inkubator z system do regulacji stężenia CO2 w zakresie 0 – 18 %.</w:t>
            </w:r>
          </w:p>
          <w:p w14:paraId="547A5164" w14:textId="77777777" w:rsidR="00CE09D2" w:rsidRPr="00591CF2" w:rsidRDefault="00CE09D2" w:rsidP="00CE09D2">
            <w:pPr>
              <w:pStyle w:val="NormalnyWeb"/>
              <w:numPr>
                <w:ilvl w:val="0"/>
                <w:numId w:val="68"/>
              </w:numPr>
              <w:suppressAutoHyphens w:val="0"/>
              <w:spacing w:before="0" w:after="0"/>
              <w:ind w:left="388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>Oprogramowanie do sterowania parametrami środowiskowymi w komorze.</w:t>
            </w:r>
          </w:p>
          <w:p w14:paraId="73915F43" w14:textId="77777777" w:rsidR="00CE09D2" w:rsidRDefault="00CE09D2" w:rsidP="00CE09D2">
            <w:pPr>
              <w:pStyle w:val="Akapitzlist"/>
              <w:numPr>
                <w:ilvl w:val="0"/>
                <w:numId w:val="68"/>
              </w:numPr>
              <w:suppressAutoHyphens w:val="0"/>
              <w:ind w:left="3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Optyczny stół antywibracyjny o rozmiarach minimum 90 x 90 cm z cichym kompresorem powietrza do poduszek powietrznych.</w:t>
            </w:r>
          </w:p>
          <w:p w14:paraId="319B3A13" w14:textId="2B0089CC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5E6B56">
              <w:rPr>
                <w:rFonts w:asciiTheme="majorHAnsi" w:hAnsiTheme="majorHAnsi" w:cstheme="majorHAnsi"/>
                <w:sz w:val="18"/>
                <w:szCs w:val="18"/>
              </w:rPr>
              <w:t>Stół pod monitory i  kontrolery do sterowania pracą mikroskopu i elementów modułu konfokalnego</w:t>
            </w:r>
          </w:p>
        </w:tc>
      </w:tr>
      <w:tr w:rsidR="00CE09D2" w:rsidRPr="00D94E10" w14:paraId="55DBA575" w14:textId="77777777" w:rsidTr="005317DA">
        <w:tc>
          <w:tcPr>
            <w:tcW w:w="487" w:type="dxa"/>
            <w:shd w:val="clear" w:color="auto" w:fill="auto"/>
          </w:tcPr>
          <w:p w14:paraId="624FD583" w14:textId="55BD8BC1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2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7F59" w14:textId="77777777" w:rsidR="00CE09D2" w:rsidRPr="00CF0231" w:rsidRDefault="00CE09D2" w:rsidP="00CE09D2">
            <w:pPr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Moduł konfokalny</w:t>
            </w:r>
          </w:p>
          <w:p w14:paraId="12B45712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91CF2">
              <w:rPr>
                <w:rFonts w:asciiTheme="majorHAnsi" w:hAnsiTheme="majorHAnsi" w:cstheme="majorHAnsi"/>
                <w:sz w:val="18"/>
                <w:szCs w:val="18"/>
              </w:rPr>
              <w:t xml:space="preserve">Skaner konfokalny </w:t>
            </w: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z 3 zwierciadłami skanującymi, zapewniający pole widzenia w płaszczyźnie pośredniej min. 22 mm, bez aberracji.</w:t>
            </w:r>
          </w:p>
          <w:p w14:paraId="2B7D09EF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Przysłona konfokalna (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pinhole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) płynnie regulowana w zakresie już od 20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 (dla zapewnienia najlepszej rozdzielczości) do 600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</w:p>
          <w:p w14:paraId="76F2D8BB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Płynna regulacja prędkości skanowania w minimalnym zakresie 1 - 2600 linii/s co 1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, do 5200 linii/s przy skanowaniu w obu kierunkach (w sumie wybór z 3900 poziomów prędkości)</w:t>
            </w:r>
          </w:p>
          <w:p w14:paraId="5D718600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Realna (bez przeplotu) prędkość skanowania min. 10 ramek/sekundę przy 512x512 pikseli oraz min. 130 ramek/sekundę przy 512x16 pikseli)</w:t>
            </w:r>
          </w:p>
          <w:p w14:paraId="672EA8CE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Maksymalny format obrazów cyfrowych przy stosowaniu skanera precyzyjnego nie mniejszy niż </w:t>
            </w: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4096x4096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pikseli.</w:t>
            </w:r>
          </w:p>
          <w:p w14:paraId="040EDBE1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Funkcja zatrzymywania wiązki skanera w 1 punkcie (bez skanowania) – np. dla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fotoaktywacji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fotowyświecania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, technik FCS.</w:t>
            </w:r>
          </w:p>
          <w:p w14:paraId="4915EF93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Dodatkowy zoom na skanerze w zakresie nie mniejszym niż od 0,75x do 48x</w:t>
            </w:r>
          </w:p>
          <w:p w14:paraId="6994B404" w14:textId="77777777" w:rsidR="00CE09D2" w:rsidRPr="00515443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Dowolnie definiowany obraz skanowania</w:t>
            </w:r>
          </w:p>
          <w:p w14:paraId="08CAE096" w14:textId="77777777" w:rsidR="00CE09D2" w:rsidRPr="00495E17" w:rsidRDefault="00CE09D2" w:rsidP="00CE09D2">
            <w:pPr>
              <w:pStyle w:val="Akapitzlist"/>
              <w:numPr>
                <w:ilvl w:val="0"/>
                <w:numId w:val="7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Możliwość ustawienia zaawansowanych trybów skanowania: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xyz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xzy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xyzt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xzyt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xyλ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xyλt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xyλz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xyzλt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(gdzie λ to skan spektralny - wzdłuż długości fali, a t – skan czasowy).</w:t>
            </w:r>
          </w:p>
          <w:p w14:paraId="6A1699E1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Min. trzy punktowe, wieloprzedziałowe detektory spektralne, będące hybrydą: fotopowielacza oraz fotodiody lawinowej (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Avalanche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 xml:space="preserve"> Photo </w:t>
            </w:r>
            <w:proofErr w:type="spellStart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Diode</w:t>
            </w:r>
            <w:proofErr w:type="spellEnd"/>
            <w:r w:rsidRPr="00515443">
              <w:rPr>
                <w:rFonts w:asciiTheme="majorHAnsi" w:hAnsiTheme="majorHAnsi" w:cstheme="majorHAnsi"/>
                <w:sz w:val="18"/>
                <w:szCs w:val="18"/>
              </w:rPr>
              <w:t>), o zakresie detekcji  nie mniejszej niż 410-850nm.</w:t>
            </w:r>
          </w:p>
          <w:p w14:paraId="001A4035" w14:textId="77777777" w:rsidR="00CE09D2" w:rsidRPr="00495E17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Regulacja szerokości pasma detekcji w zakresie od 5nm do pełnego zakresu detekcji detektora spektralnego. Dokładność ustawień spektralnych detektorów: 1 nm.</w:t>
            </w:r>
          </w:p>
          <w:p w14:paraId="0A1DE136" w14:textId="77777777" w:rsidR="00CE09D2" w:rsidRPr="00495E17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Każdy z detektorów ma mieć funkcję zliczania pojedynczych fotonów i określać czas ich akwizycji.</w:t>
            </w:r>
          </w:p>
          <w:p w14:paraId="375591B0" w14:textId="77777777" w:rsidR="00CE09D2" w:rsidRPr="00495E17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Możliwość wykorzystania dodatkowego parametru w postaci czasu akwizycji fotonów do oddzielania sąsiadujących spektralnie barwników fluorescencyjnych, odfiltrowywania sygnału z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autofluorescencji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oraz refleksów świetlnych.</w:t>
            </w:r>
          </w:p>
          <w:p w14:paraId="68C2D036" w14:textId="77777777" w:rsidR="00CE09D2" w:rsidRDefault="00CE09D2" w:rsidP="00CE09D2">
            <w:pPr>
              <w:pStyle w:val="Akapitzlist"/>
              <w:numPr>
                <w:ilvl w:val="0"/>
                <w:numId w:val="7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rozbudowy do 5 niezależnych, spektralnych detektorów hybrydowych.</w:t>
            </w:r>
          </w:p>
          <w:p w14:paraId="14BA9CE2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Punktowy detektor do światła przechodzącego.</w:t>
            </w:r>
          </w:p>
          <w:p w14:paraId="562147D7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jednoczesnej rejestracji obrazów na wszystkich zainstalowanych detektorach spektralnych i detektorze do światła przechodzącego.</w:t>
            </w:r>
          </w:p>
          <w:p w14:paraId="55CDF6B8" w14:textId="77777777" w:rsidR="00CE09D2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A5551">
              <w:rPr>
                <w:rFonts w:asciiTheme="majorHAnsi" w:hAnsiTheme="majorHAnsi" w:cstheme="majorHAnsi"/>
                <w:sz w:val="18"/>
                <w:szCs w:val="18"/>
              </w:rPr>
              <w:t>Moduł do obrazowania w wysokiej rozdzielczości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597ED519" w14:textId="77777777" w:rsidR="00CE09D2" w:rsidRPr="00495E17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Uzyskiwanie przy pomocy moduły rozdzielczości do 120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w płaszczyźnie XY oraz do 200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w osi Z.</w:t>
            </w:r>
          </w:p>
          <w:p w14:paraId="71C1FB44" w14:textId="77777777" w:rsidR="00CE09D2" w:rsidRPr="00495E17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obrazowania w podwyższonej rozdzielczości na wszystkich zainstalowanych detektorach spektralnych jednocześnie</w:t>
            </w:r>
          </w:p>
          <w:p w14:paraId="39D16214" w14:textId="77777777" w:rsidR="00CE09D2" w:rsidRPr="009A5551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A5551">
              <w:rPr>
                <w:rFonts w:asciiTheme="majorHAnsi" w:hAnsiTheme="majorHAnsi" w:cstheme="majorHAnsi"/>
                <w:sz w:val="18"/>
                <w:szCs w:val="18"/>
              </w:rPr>
              <w:t>Modułu do obrazowania w wysokiej rozdzielczości można używać na każdym obiektywie zainstalowanym w mikroskopie</w:t>
            </w:r>
          </w:p>
          <w:p w14:paraId="30AC7534" w14:textId="77777777" w:rsidR="00CE09D2" w:rsidRPr="00AB05AA" w:rsidRDefault="00CE09D2" w:rsidP="00CE09D2">
            <w:pPr>
              <w:pStyle w:val="Akapitzlist"/>
              <w:numPr>
                <w:ilvl w:val="0"/>
                <w:numId w:val="75"/>
              </w:numPr>
              <w:suppressAutoHyphens w:val="0"/>
              <w:autoSpaceDE w:val="0"/>
              <w:ind w:left="80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B05A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Możliwa dodatkowa obróbka obrazu w czasie rzeczywistym (np. adaptacyjna </w:t>
            </w:r>
            <w:proofErr w:type="spellStart"/>
            <w:r w:rsidRPr="00AB05AA">
              <w:rPr>
                <w:rFonts w:asciiTheme="majorHAnsi" w:hAnsiTheme="majorHAnsi" w:cstheme="majorHAnsi"/>
                <w:sz w:val="18"/>
                <w:szCs w:val="18"/>
              </w:rPr>
              <w:t>dekonwolucja</w:t>
            </w:r>
            <w:proofErr w:type="spellEnd"/>
            <w:r w:rsidRPr="00AB05AA">
              <w:rPr>
                <w:rFonts w:asciiTheme="majorHAnsi" w:hAnsiTheme="majorHAnsi" w:cstheme="majorHAnsi"/>
                <w:sz w:val="18"/>
                <w:szCs w:val="18"/>
              </w:rPr>
              <w:t xml:space="preserve"> 3D), z zachowaniem oryginalnego obrazu w osobnym pliku</w:t>
            </w:r>
          </w:p>
          <w:p w14:paraId="631920DC" w14:textId="77777777" w:rsidR="00CE09D2" w:rsidRPr="00495E17" w:rsidRDefault="00CE09D2" w:rsidP="00CE09D2">
            <w:pPr>
              <w:pStyle w:val="Akapitzlist"/>
              <w:numPr>
                <w:ilvl w:val="0"/>
                <w:numId w:val="6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Biały laser wzbudzający, pulsacyjnych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pmający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560E7103" w14:textId="77777777" w:rsidR="00CE09D2" w:rsidRPr="00495E17" w:rsidRDefault="00CE09D2" w:rsidP="00CE09D2">
            <w:pPr>
              <w:pStyle w:val="Akapitzlist"/>
              <w:numPr>
                <w:ilvl w:val="0"/>
                <w:numId w:val="7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Możliwość wyboru min. 200 linii światła lasera w zakresie od 485 do 685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z dokładnością 1 nm.</w:t>
            </w:r>
          </w:p>
          <w:p w14:paraId="031258CF" w14:textId="77777777" w:rsidR="00CE09D2" w:rsidRDefault="00CE09D2" w:rsidP="00CE09D2">
            <w:pPr>
              <w:pStyle w:val="Akapitzlist"/>
              <w:numPr>
                <w:ilvl w:val="0"/>
                <w:numId w:val="7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emisji do 8 linii lasera jednocześnie</w:t>
            </w:r>
          </w:p>
          <w:p w14:paraId="71E5B312" w14:textId="77777777" w:rsidR="00CE09D2" w:rsidRPr="00495E17" w:rsidRDefault="00CE09D2" w:rsidP="00CE09D2">
            <w:pPr>
              <w:pStyle w:val="Akapitzlist"/>
              <w:numPr>
                <w:ilvl w:val="0"/>
                <w:numId w:val="72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Dzielnik wiązki światła wzbudzającego oraz emitowanego w postaci kryształu akustooptycznego.</w:t>
            </w:r>
          </w:p>
          <w:p w14:paraId="1413AA63" w14:textId="77777777" w:rsidR="00CE09D2" w:rsidRPr="00495E17" w:rsidRDefault="00CE09D2" w:rsidP="00CE09D2">
            <w:pPr>
              <w:pStyle w:val="Akapitzlist"/>
              <w:numPr>
                <w:ilvl w:val="0"/>
                <w:numId w:val="7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Możliwość rozdzielania jednocześnie do 8 różnych linii lasera białego oraz do 8 różnych wybranych zakresów emisji.</w:t>
            </w:r>
          </w:p>
          <w:p w14:paraId="2BBEE81F" w14:textId="517C5149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Dodatkowa dioda laserowa o długości fali 405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; moc min. 50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mW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, do wzbudzania barwników niebieskich oraz do eksperymentów z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fotowyświecaniem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oraz </w:t>
            </w:r>
            <w:proofErr w:type="spellStart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>fotoaktywacją</w:t>
            </w:r>
            <w:proofErr w:type="spellEnd"/>
            <w:r w:rsidRPr="00495E17">
              <w:rPr>
                <w:rFonts w:asciiTheme="majorHAnsi" w:hAnsiTheme="majorHAnsi" w:cstheme="majorHAnsi"/>
                <w:sz w:val="18"/>
                <w:szCs w:val="18"/>
              </w:rPr>
              <w:t xml:space="preserve"> próbek.</w:t>
            </w:r>
          </w:p>
        </w:tc>
      </w:tr>
      <w:tr w:rsidR="00CE09D2" w:rsidRPr="00D94E10" w14:paraId="3E83825C" w14:textId="77777777" w:rsidTr="005317DA">
        <w:tc>
          <w:tcPr>
            <w:tcW w:w="487" w:type="dxa"/>
            <w:shd w:val="clear" w:color="auto" w:fill="auto"/>
          </w:tcPr>
          <w:p w14:paraId="1FD06F64" w14:textId="41D33268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7912" w14:textId="77777777" w:rsidR="00CE09D2" w:rsidRDefault="00CE09D2" w:rsidP="00CE09D2">
            <w:pPr>
              <w:autoSpaceDE w:val="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Moduł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do obrazowania w wysokiej rozdzielczości-</w:t>
            </w: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nano</w:t>
            </w:r>
            <w:proofErr w:type="spellEnd"/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-rozdzielczy </w:t>
            </w:r>
          </w:p>
          <w:p w14:paraId="03EE6CA0" w14:textId="77777777" w:rsidR="00CE09D2" w:rsidRPr="00476138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6138">
              <w:rPr>
                <w:rFonts w:asciiTheme="majorHAnsi" w:hAnsiTheme="majorHAnsi" w:cstheme="majorHAnsi"/>
                <w:sz w:val="18"/>
                <w:szCs w:val="18"/>
              </w:rPr>
              <w:t xml:space="preserve">Moduł wysokorozdzielczy poprawiający rozdzielczość obrazu w płaszczyźnie XY poniżej 50 </w:t>
            </w:r>
            <w:proofErr w:type="spellStart"/>
            <w:r w:rsidRPr="00476138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  <w:r w:rsidRPr="00476138">
              <w:rPr>
                <w:rFonts w:asciiTheme="majorHAnsi" w:hAnsiTheme="majorHAnsi" w:cstheme="majorHAnsi"/>
                <w:sz w:val="18"/>
                <w:szCs w:val="18"/>
              </w:rPr>
              <w:t xml:space="preserve"> i wykorzystujący optyczną technikę wygaszania fluorescencji na brzegach każdego obszaru wzbudzonego podczas punktowego skanowania próbki w mikroskopie.</w:t>
            </w:r>
          </w:p>
          <w:p w14:paraId="6CC9FBBB" w14:textId="77777777" w:rsidR="00CE09D2" w:rsidRPr="00476138" w:rsidRDefault="00CE09D2" w:rsidP="00CE09D2">
            <w:pPr>
              <w:pStyle w:val="Akapitzlist"/>
              <w:numPr>
                <w:ilvl w:val="0"/>
                <w:numId w:val="7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6138">
              <w:rPr>
                <w:rFonts w:asciiTheme="majorHAnsi" w:hAnsiTheme="majorHAnsi" w:cstheme="majorHAnsi"/>
                <w:sz w:val="18"/>
                <w:szCs w:val="18"/>
              </w:rPr>
              <w:t>Moduł wyposażony w laser wygaszający o długości fali 660 +/- 2 nm.</w:t>
            </w:r>
          </w:p>
          <w:p w14:paraId="1A4E0787" w14:textId="1BCB2B53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76138">
              <w:rPr>
                <w:rFonts w:asciiTheme="majorHAnsi" w:hAnsiTheme="majorHAnsi" w:cstheme="majorHAnsi"/>
                <w:sz w:val="18"/>
                <w:szCs w:val="18"/>
              </w:rPr>
              <w:t>Moduł powinien być całkowicie zintegrowany z systemem konfokalnym: wykorzystywać źródła światła wzbudzającego oraz detektory światła emitowanego już obecne w systemie konfokalnym.</w:t>
            </w:r>
          </w:p>
        </w:tc>
      </w:tr>
      <w:tr w:rsidR="00CE09D2" w:rsidRPr="00D94E10" w14:paraId="7773E108" w14:textId="77777777" w:rsidTr="005317DA">
        <w:tc>
          <w:tcPr>
            <w:tcW w:w="487" w:type="dxa"/>
            <w:shd w:val="clear" w:color="auto" w:fill="auto"/>
          </w:tcPr>
          <w:p w14:paraId="1F8E481B" w14:textId="0FF6C6B4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4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ECAE" w14:textId="77777777" w:rsidR="00CE09D2" w:rsidRDefault="00CE09D2" w:rsidP="00CE09D2">
            <w:pPr>
              <w:autoSpaceDE w:val="0"/>
              <w:jc w:val="both"/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</w:pPr>
            <w:r w:rsidRPr="0047613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Stacja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badawcza</w:t>
            </w:r>
            <w:r w:rsidRPr="00476138"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  <w:t>, obudowa</w:t>
            </w:r>
            <w:r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  <w:t>, kontrolery</w:t>
            </w:r>
            <w:r w:rsidRPr="00476138">
              <w:rPr>
                <w:rFonts w:asciiTheme="majorHAnsi" w:eastAsia="TimesNewRomanPSMT" w:hAnsiTheme="majorHAnsi" w:cstheme="majorHAnsi"/>
                <w:b/>
                <w:sz w:val="18"/>
                <w:szCs w:val="18"/>
                <w:lang w:eastAsia="pl-PL"/>
              </w:rPr>
              <w:t xml:space="preserve"> i oprogramowanie</w:t>
            </w:r>
          </w:p>
          <w:p w14:paraId="627492B8" w14:textId="77777777" w:rsidR="00CE09D2" w:rsidRDefault="00CE09D2" w:rsidP="00CE09D2">
            <w:pPr>
              <w:pStyle w:val="Akapitzlist"/>
              <w:numPr>
                <w:ilvl w:val="0"/>
                <w:numId w:val="78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Stacja badawcza do sterowania pracą mikroskopu fluorescencyjnego odwróconego z modułem konfokalnym, modułem do pomiarów </w:t>
            </w:r>
            <w:proofErr w:type="spellStart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czasoworozdzielczych</w:t>
            </w:r>
            <w:proofErr w:type="spellEnd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 oraz modułem do wysokiej rozdzielczości i analizy uzyskanych obrazów i danych (o parametrach tożsamych lub lepszych):</w:t>
            </w:r>
          </w:p>
          <w:p w14:paraId="2D2D8FEF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Procesor Intel Xeon Gold 6244</w:t>
            </w:r>
          </w:p>
          <w:p w14:paraId="47F79DAA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Pamięć RAM 96 GB</w:t>
            </w:r>
          </w:p>
          <w:p w14:paraId="0168546F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Karta graficzna </w:t>
            </w:r>
            <w:proofErr w:type="spellStart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Nvidia</w:t>
            </w:r>
            <w:proofErr w:type="spellEnd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Quadro</w:t>
            </w:r>
            <w:proofErr w:type="spellEnd"/>
            <w:r w:rsidRPr="000210AB">
              <w:rPr>
                <w:rFonts w:asciiTheme="majorHAnsi" w:hAnsiTheme="majorHAnsi" w:cstheme="majorHAnsi"/>
                <w:sz w:val="18"/>
                <w:szCs w:val="18"/>
              </w:rPr>
              <w:t xml:space="preserve"> RTX 5000, z pamięcią 16 GB, platforma graficzna CUDA z 3072 rdzeniami</w:t>
            </w:r>
          </w:p>
          <w:p w14:paraId="1A7BD95A" w14:textId="77777777" w:rsidR="00CE09D2" w:rsidRPr="000210AB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3 dyski: szybkie dyski 2 TB SSD oraz 256 GB SATA SSD; dysk twardy 6 TB HDD do przechowywania danych</w:t>
            </w:r>
          </w:p>
          <w:p w14:paraId="1C4E1FED" w14:textId="77777777" w:rsidR="00CE09D2" w:rsidRPr="004862DC" w:rsidRDefault="00CE09D2" w:rsidP="00CE09D2">
            <w:pPr>
              <w:pStyle w:val="Akapitzlist"/>
              <w:numPr>
                <w:ilvl w:val="0"/>
                <w:numId w:val="8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210AB">
              <w:rPr>
                <w:rFonts w:asciiTheme="majorHAnsi" w:hAnsiTheme="majorHAnsi" w:cstheme="majorHAnsi"/>
                <w:sz w:val="18"/>
                <w:szCs w:val="18"/>
              </w:rPr>
              <w:t>System operacyjny Windows 10</w:t>
            </w:r>
          </w:p>
          <w:p w14:paraId="7C2B77FC" w14:textId="77777777" w:rsidR="00CE09D2" w:rsidRPr="004862DC" w:rsidRDefault="00CE09D2" w:rsidP="00CE09D2">
            <w:pPr>
              <w:pStyle w:val="Akapitzlist"/>
              <w:numPr>
                <w:ilvl w:val="0"/>
                <w:numId w:val="7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>Monitor o parametrach tożsamych lub lepszych:</w:t>
            </w:r>
          </w:p>
          <w:p w14:paraId="2AA6FF8A" w14:textId="77777777" w:rsidR="00CE09D2" w:rsidRPr="004862DC" w:rsidRDefault="00CE09D2" w:rsidP="00CE09D2">
            <w:pPr>
              <w:pStyle w:val="Akapitzlist"/>
              <w:numPr>
                <w:ilvl w:val="0"/>
                <w:numId w:val="8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 xml:space="preserve">Matryca LED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min. </w:t>
            </w: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>32 calowa</w:t>
            </w:r>
          </w:p>
          <w:p w14:paraId="63A60C19" w14:textId="77777777" w:rsidR="00CE09D2" w:rsidRDefault="00CE09D2" w:rsidP="00CE09D2">
            <w:pPr>
              <w:pStyle w:val="Akapitzlist"/>
              <w:numPr>
                <w:ilvl w:val="0"/>
                <w:numId w:val="8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862DC">
              <w:rPr>
                <w:rFonts w:asciiTheme="majorHAnsi" w:hAnsiTheme="majorHAnsi" w:cstheme="majorHAnsi"/>
                <w:sz w:val="18"/>
                <w:szCs w:val="18"/>
              </w:rPr>
              <w:t xml:space="preserve">Rozdzielczość 4K (3840 x 1600) @ 60 </w:t>
            </w:r>
            <w:proofErr w:type="spellStart"/>
            <w:r w:rsidRPr="004862DC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  <w:p w14:paraId="742B1969" w14:textId="77777777" w:rsidR="00CE09D2" w:rsidRDefault="00CE09D2" w:rsidP="00CE09D2">
            <w:pPr>
              <w:pStyle w:val="Akapitzlist"/>
              <w:numPr>
                <w:ilvl w:val="0"/>
                <w:numId w:val="79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Kontroler w 6 pokrętłami i 6 ekranami LCD umożliwiający manualne sterowanie co najmniej sześcioma wybranymi zmotoryzowanymi, zautomatyzowanymi  funkcjami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</w:t>
            </w: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odułu konfokalnego</w:t>
            </w:r>
          </w:p>
          <w:p w14:paraId="347AB46D" w14:textId="77777777" w:rsidR="00CE09D2" w:rsidRPr="00EA1D4B" w:rsidRDefault="00CE09D2" w:rsidP="00CE09D2">
            <w:pPr>
              <w:pStyle w:val="Akapitzlist"/>
              <w:numPr>
                <w:ilvl w:val="0"/>
                <w:numId w:val="79"/>
              </w:numPr>
              <w:suppressAutoHyphens w:val="0"/>
              <w:autoSpaceDE w:val="0"/>
              <w:ind w:left="38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1D4B">
              <w:rPr>
                <w:rFonts w:asciiTheme="majorHAnsi" w:hAnsiTheme="majorHAnsi" w:cstheme="majorHAnsi"/>
                <w:sz w:val="18"/>
                <w:szCs w:val="18"/>
              </w:rPr>
              <w:t>Oprogramowanie do wielowymiarowej akwizycji obrazów (X Y Z λ T)</w:t>
            </w:r>
          </w:p>
          <w:p w14:paraId="626886FF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proste programowanie akwizycji - wprowadzanie nowych </w:t>
            </w:r>
            <w:proofErr w:type="spellStart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barwień</w:t>
            </w:r>
            <w:proofErr w:type="spellEnd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 dla równoległego bądź sekwencyjnego skanowania techniką Drag and Drop (przeciąganie symbolu danego barwnika w pole detektora)</w:t>
            </w:r>
          </w:p>
          <w:p w14:paraId="5F0FD6D3" w14:textId="77777777" w:rsidR="00CE09D2" w:rsidRPr="00CF5154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Obróbka obrazu: podstawowe narzędzia graficzne, filtry morfologiczne i </w:t>
            </w:r>
            <w:proofErr w:type="spellStart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odszumiające</w:t>
            </w:r>
            <w:proofErr w:type="spellEnd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DB155F5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Analiza obrazu: podstawowe pomiary morfometryczne, pomiary intensywności (oznaczonego pola, stosu zdjęć, wzdłuż linii)</w:t>
            </w:r>
          </w:p>
          <w:p w14:paraId="173B9B22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Możliwość eksportu danych do plików arkuszy kalkulacyjnych (np. Excel)</w:t>
            </w:r>
          </w:p>
          <w:p w14:paraId="64BB1608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Narzędzia do dodawania adnotacji na obrazie: strzałki, linie, figury, opisy, łatwe numerowanie i ręczne zliczanie obiektów</w:t>
            </w:r>
          </w:p>
          <w:p w14:paraId="784910F6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Oprogramowanie do adaptacyjnej </w:t>
            </w:r>
            <w:proofErr w:type="spellStart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dekonwolucji</w:t>
            </w:r>
            <w:proofErr w:type="spellEnd"/>
            <w:r w:rsidRPr="00B078D6">
              <w:rPr>
                <w:rFonts w:asciiTheme="majorHAnsi" w:hAnsiTheme="majorHAnsi" w:cstheme="majorHAnsi"/>
                <w:sz w:val="18"/>
                <w:szCs w:val="18"/>
              </w:rPr>
              <w:t xml:space="preserve"> obrazu 3D</w:t>
            </w:r>
          </w:p>
          <w:p w14:paraId="261CA854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Optymalne zarządzanie dużymi plikami. Możliwość eksportu dowolnie wybranych zdjęć za pomocą jednej komendy do formatów graficznych: TIFF, JPG, BMP, PNG; formatów filmowych AVI, MPEG4 oraz formatów tekstowych ASCII. Możliwość automatycznego dodawania na zdjęciu skali, czasu wykonania zdjęcia (zarówno rzeczywistego jak i od momentu rozpoczęcia eksperymentu) oraz pozycji (np. w osi Z) z której wykonano zdjęcie.</w:t>
            </w:r>
          </w:p>
          <w:p w14:paraId="347254D7" w14:textId="77777777" w:rsidR="00CE09D2" w:rsidRPr="00B078D6" w:rsidRDefault="00CE09D2" w:rsidP="00CE09D2">
            <w:pPr>
              <w:pStyle w:val="Akapitzlist"/>
              <w:numPr>
                <w:ilvl w:val="0"/>
                <w:numId w:val="8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Automatyczne zapamiętywanie i odtwarzanie zapisanych eksperymentów z pliku</w:t>
            </w:r>
          </w:p>
          <w:p w14:paraId="212D8A08" w14:textId="77777777" w:rsidR="00CE09D2" w:rsidRPr="00EA1D4B" w:rsidRDefault="00CE09D2" w:rsidP="00CE09D2">
            <w:pPr>
              <w:pStyle w:val="Akapitzlist"/>
              <w:numPr>
                <w:ilvl w:val="0"/>
                <w:numId w:val="85"/>
              </w:numPr>
              <w:suppressAutoHyphens w:val="0"/>
              <w:autoSpaceDE w:val="0"/>
              <w:ind w:left="38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1D4B">
              <w:rPr>
                <w:rFonts w:asciiTheme="majorHAnsi" w:hAnsiTheme="majorHAnsi" w:cstheme="majorHAnsi"/>
                <w:sz w:val="18"/>
                <w:szCs w:val="18"/>
              </w:rPr>
              <w:t>Oprogramowanie do sterowania pracą stolika skanującego, posiadające:</w:t>
            </w:r>
          </w:p>
          <w:p w14:paraId="6B152B25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Wgrane wzory popularnych preparatów mikroskopowych i naczyń hodowlanych dla szybkiej lokalizacji preparatu oraz ułatwiające wykonanie szybkiego skanu poglądowego całego preparatu</w:t>
            </w:r>
          </w:p>
          <w:p w14:paraId="26252D45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Tworzenie obrazu poglądowego preparatu za pomocą skanu spiralnego (skan wokół</w:t>
            </w:r>
          </w:p>
          <w:p w14:paraId="7B46693C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zaznaczonego miejsca na preparacie)</w:t>
            </w:r>
          </w:p>
          <w:p w14:paraId="57401357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Funkcja obrazowania obiektów większych niż pole widzenia obiektywu mikroskopu – wykonywanie skanu mozaikowego za pomocą stolika skanującego</w:t>
            </w:r>
          </w:p>
          <w:p w14:paraId="5032C3DA" w14:textId="77777777" w:rsidR="00CE09D2" w:rsidRPr="00B078D6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Funkcja rozpoznawania wybarwionego miejsca (preparatu) na szkiełku mikroskopowym, naczyniu hodowlanym - zaznaczanie oraz skanowanie obiektu o dowolnym kształcie (z pominięciem pustych miejsc)</w:t>
            </w:r>
          </w:p>
          <w:p w14:paraId="46905477" w14:textId="77777777" w:rsidR="00CE09D2" w:rsidRPr="004B120E" w:rsidRDefault="00CE09D2" w:rsidP="00CE09D2">
            <w:pPr>
              <w:pStyle w:val="Akapitzlist"/>
              <w:numPr>
                <w:ilvl w:val="0"/>
                <w:numId w:val="83"/>
              </w:numPr>
              <w:suppressAutoHyphens w:val="0"/>
              <w:autoSpaceDE w:val="0"/>
              <w:ind w:left="813" w:hanging="42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078D6">
              <w:rPr>
                <w:rFonts w:asciiTheme="majorHAnsi" w:hAnsiTheme="majorHAnsi" w:cstheme="majorHAnsi"/>
                <w:sz w:val="18"/>
                <w:szCs w:val="18"/>
              </w:rPr>
              <w:t>Możliwość zaprogramowania nieograniczonej liczby skanów mozaikowych na preparacie</w:t>
            </w:r>
          </w:p>
          <w:p w14:paraId="2A054401" w14:textId="77777777" w:rsidR="00CE09D2" w:rsidRPr="00647C05" w:rsidRDefault="00CE09D2" w:rsidP="00CE09D2">
            <w:pPr>
              <w:pStyle w:val="Akapitzlist"/>
              <w:numPr>
                <w:ilvl w:val="0"/>
                <w:numId w:val="85"/>
              </w:numPr>
              <w:suppressAutoHyphens w:val="0"/>
              <w:autoSpaceDE w:val="0"/>
              <w:ind w:left="38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47C05">
              <w:rPr>
                <w:rFonts w:asciiTheme="majorHAnsi" w:hAnsiTheme="majorHAnsi" w:cstheme="majorHAnsi"/>
                <w:sz w:val="18"/>
                <w:szCs w:val="18"/>
              </w:rPr>
              <w:t>Oprogramowanie do tworzenia wizualizacji i rekonstrukcji obiektów 3D:</w:t>
            </w:r>
          </w:p>
          <w:p w14:paraId="270EADFC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Dostępne tryby projekcji: transparentna, maksymalna intensywność, kodowanie kolorystyczne głębi i projekcja z cieniami</w:t>
            </w:r>
          </w:p>
          <w:p w14:paraId="79356B4B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Kompleksowe generowanie animacji 3D - tworzenie plików filmowych w formatach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avi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, mpeg4,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wmv</w:t>
            </w:r>
            <w:proofErr w:type="spellEnd"/>
          </w:p>
          <w:p w14:paraId="116218C8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Dodawanie adnotacji na rekonstrukcjach 3D i w animacjach 3D</w:t>
            </w:r>
          </w:p>
          <w:p w14:paraId="7B5D5FEF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Możliwość tworzenia dowolnych przekrojów przez rekonstrukcję 3D, również niezależnie dla poszczególnych kanałów</w:t>
            </w:r>
          </w:p>
          <w:p w14:paraId="48364544" w14:textId="77777777" w:rsidR="00CE09D2" w:rsidRPr="004B120E" w:rsidRDefault="00CE09D2" w:rsidP="00CE09D2">
            <w:pPr>
              <w:pStyle w:val="Akapitzlist"/>
              <w:numPr>
                <w:ilvl w:val="0"/>
                <w:numId w:val="8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Możliwość tworzenia obrazów stereo (dla monitorów lub okularów trójwymiarowych) z algorytmami min.: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cyan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magenta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horizontal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vertical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shutter</w:t>
            </w:r>
            <w:proofErr w:type="spellEnd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, quad-</w:t>
            </w:r>
            <w:proofErr w:type="spellStart"/>
            <w:r w:rsidRPr="004B120E">
              <w:rPr>
                <w:rFonts w:asciiTheme="majorHAnsi" w:hAnsiTheme="majorHAnsi" w:cstheme="majorHAnsi"/>
                <w:sz w:val="18"/>
                <w:szCs w:val="18"/>
              </w:rPr>
              <w:t>based</w:t>
            </w:r>
            <w:proofErr w:type="spellEnd"/>
          </w:p>
          <w:p w14:paraId="3070EE54" w14:textId="650C1BD7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647C05">
              <w:rPr>
                <w:rFonts w:asciiTheme="majorHAnsi" w:hAnsiTheme="majorHAnsi" w:cstheme="majorHAnsi"/>
                <w:sz w:val="18"/>
                <w:szCs w:val="18"/>
              </w:rPr>
              <w:t xml:space="preserve">Moduł programowy do przeprowadzania zaawansowanych eksperymentów fluorescencyjnych z wyświecaniem, </w:t>
            </w:r>
            <w:proofErr w:type="spellStart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>fotoaktywacją</w:t>
            </w:r>
            <w:proofErr w:type="spellEnd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 xml:space="preserve"> lub </w:t>
            </w:r>
            <w:proofErr w:type="spellStart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>fotokonwersją</w:t>
            </w:r>
            <w:proofErr w:type="spellEnd"/>
            <w:r w:rsidRPr="00647C05">
              <w:rPr>
                <w:rFonts w:asciiTheme="majorHAnsi" w:hAnsiTheme="majorHAnsi" w:cstheme="majorHAnsi"/>
                <w:sz w:val="18"/>
                <w:szCs w:val="18"/>
              </w:rPr>
              <w:t xml:space="preserve"> próbki (m.in. FRET, FRAP, FLIP).</w:t>
            </w:r>
          </w:p>
        </w:tc>
      </w:tr>
      <w:tr w:rsidR="00CE09D2" w:rsidRPr="00D94E10" w14:paraId="2C9CCD2C" w14:textId="77777777" w:rsidTr="005317DA">
        <w:tc>
          <w:tcPr>
            <w:tcW w:w="487" w:type="dxa"/>
            <w:shd w:val="clear" w:color="auto" w:fill="auto"/>
          </w:tcPr>
          <w:p w14:paraId="6E4174D9" w14:textId="09960E53" w:rsidR="00CE09D2" w:rsidRPr="001A66BF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1A66BF"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7393" w14:textId="77777777" w:rsidR="00CE09D2" w:rsidRPr="001A66BF" w:rsidRDefault="00CE09D2" w:rsidP="00CE09D2">
            <w:pPr>
              <w:autoSpaceDE w:val="0"/>
              <w:jc w:val="both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1A66BF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System do pomiaru czasów życia fluorescencji, wraz z oprogramowaniem do zbierania i analizy danych</w:t>
            </w:r>
          </w:p>
          <w:p w14:paraId="09B09E21" w14:textId="77777777" w:rsidR="00CE09D2" w:rsidRPr="001A66BF" w:rsidRDefault="00CE09D2" w:rsidP="00CE09D2">
            <w:pPr>
              <w:pStyle w:val="Akapitzlist"/>
              <w:numPr>
                <w:ilvl w:val="0"/>
                <w:numId w:val="121"/>
              </w:numPr>
              <w:suppressAutoHyphens w:val="0"/>
              <w:autoSpaceDE w:val="0"/>
              <w:ind w:left="38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System zliczania czasu przylotu pojedynczych fotonów </w:t>
            </w:r>
          </w:p>
          <w:p w14:paraId="57AF15A7" w14:textId="77777777" w:rsidR="00CE09D2" w:rsidRPr="001A66BF" w:rsidRDefault="00CE09D2" w:rsidP="00CE09D2">
            <w:pPr>
              <w:pStyle w:val="Akapitzlist"/>
              <w:numPr>
                <w:ilvl w:val="0"/>
                <w:numId w:val="121"/>
              </w:numPr>
              <w:suppressAutoHyphens w:val="0"/>
              <w:autoSpaceDE w:val="0"/>
              <w:ind w:left="38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Jednoczesna wielokolorowa rejestracja czasów życia (min 3 kanały detekcji – każdy umożliwiający analizę czasów przylotu fotonów)</w:t>
            </w:r>
          </w:p>
          <w:p w14:paraId="602CAAAE" w14:textId="72DE9450" w:rsidR="00CE09D2" w:rsidRPr="001A66BF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Możliwość rejestracji fotonów tylko z określonym czasem przylotu (unikanie refleksów światła i </w:t>
            </w:r>
            <w:proofErr w:type="spellStart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autofluorescencji</w:t>
            </w:r>
            <w:proofErr w:type="spellEnd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), możliwość rozdziału barwników fluorescencyjnych o tym samym spektrum wykorzystując ich różnice w czasie życia fluorescencji, tworzenie mapy obrazu preparatu w </w:t>
            </w:r>
            <w:proofErr w:type="spellStart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pseudokolorach</w:t>
            </w:r>
            <w:proofErr w:type="spellEnd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, obrazującej czas życia fluorescencji w poszczególnych miejscach obrazu (ocena parametrów środowiska </w:t>
            </w:r>
            <w:proofErr w:type="spellStart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fluorochromu</w:t>
            </w:r>
            <w:proofErr w:type="spellEnd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lub potwierdzanie interakcji pomiędzy </w:t>
            </w:r>
            <w:proofErr w:type="spellStart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fluorochormami</w:t>
            </w:r>
            <w:proofErr w:type="spellEnd"/>
            <w:r w:rsidRPr="001A66BF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)</w:t>
            </w:r>
          </w:p>
        </w:tc>
      </w:tr>
      <w:tr w:rsidR="00CE09D2" w:rsidRPr="00D94E10" w14:paraId="75193BE4" w14:textId="77777777" w:rsidTr="005317DA">
        <w:tc>
          <w:tcPr>
            <w:tcW w:w="487" w:type="dxa"/>
            <w:shd w:val="clear" w:color="auto" w:fill="auto"/>
          </w:tcPr>
          <w:p w14:paraId="4251555D" w14:textId="4FAAE987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0894" w14:textId="77777777" w:rsidR="00CE09D2" w:rsidRDefault="00CE09D2" w:rsidP="00CE09D2">
            <w:pPr>
              <w:autoSpaceDE w:val="0"/>
              <w:spacing w:line="256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Przystawka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BioAFM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(głowica skanująca wysokiej rozdzielczości) </w:t>
            </w:r>
          </w:p>
          <w:p w14:paraId="7BAED5E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być zaprojektowany do pracy w powietrzu, płynach i gazach. Głowica skanująca musi być całkowicie uszczelniona przed oparami i cieczami. Sonda skanująca musi mieć możliwość całkowitego zanurzenia w cieczy, a wszystkie części celki cieczowej są tak zaprojektowane, aby można je było je dokładnie wyczyścić.</w:t>
            </w:r>
          </w:p>
          <w:p w14:paraId="7D50EB56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hd w:val="clear" w:color="auto" w:fill="FFFFFF" w:themeFill="background1"/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System musi zapewniać kontrolę temperatury przy pracy z próbkami biologicznymi, z przepływem cieczy, jednocześnie z obrazowaniem optycznym. System musi umożliwiać wysokorozdzielcze obrazowanie optyczne na szalkach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Petriego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4613C2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Konstrukcja mikroskopu sił atomowych musi umożliwiać  jego integrację z mikroskopem odwróconym wyposażonym we fluorescencję, mikroskopem konfokalnym czy spektrometrem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ramanowskim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14D6C06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Wymagana możliwość uzyskania rozdzielczości atomowej zarówno w cieczy jak i powietrzu na strukturach periodycznych takich jak mika.</w:t>
            </w:r>
          </w:p>
          <w:p w14:paraId="52360370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Mikroskop musi być przystosowany do obrazowania zarówno próbek biologicznych jak i inżynierskich</w:t>
            </w:r>
          </w:p>
          <w:p w14:paraId="7D2EB0AE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umożliwiać przełączania in-situ pomiędzy pracą w powietrzu i pracą w cieczy.</w:t>
            </w:r>
          </w:p>
          <w:p w14:paraId="033D10FB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mieć konstrukcję skanowania sondą (X, Y, Z). Próbka musi być nieruchoma względem osi optycznej podczas skanowania.</w:t>
            </w:r>
          </w:p>
          <w:p w14:paraId="58C113C5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Głowica AFM musi umożliwiać zmotoryzowane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podejście do próbki,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z automatyczną korekcją przechyłu przy użyciu trzech silników krokowych, aby skompensować możliwy kąt nachylenia między próbką a płaszczyzną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XY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skanowania sondy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2205B51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Wymagana możliwość wykorzystania silników krokowych głowicy AFM do dostosowania zakresu skanowania w kierunku osi Z.</w:t>
            </w:r>
          </w:p>
          <w:p w14:paraId="2E5BE860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zapewnić przestrzeń na próbki o średnicy co najmniej 140mm i wysokości co najmniej 18 mm. System musi mieć możliwość rozszerzenia dla wysokości próbki do co najmniej 80 mm.</w:t>
            </w:r>
          </w:p>
          <w:p w14:paraId="16EE7C54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Zakres skanowania musi wynosić co najmniej 100µm x 100µm w osi XY i 15µm w osi Z. Poziom szumów czujnika nie gorsza niż 0,35nm RMS w osiach XY i 0,15nm w osi Z, przy najniższych poziomach szumu w pętli zamkniętej sprzężenia zwrotnego (poniżej 0.050nm)</w:t>
            </w:r>
          </w:p>
          <w:p w14:paraId="562457A4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79" w:hanging="37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Konstrukcja AFM musi umożliwiać pracę we wszystkich standardowych trybach, takich jak tryb kontaktowy (wymagany), tryb przerywanego kontaktu (wymagany) i tryb bezkontaktowy z kontrolą współczynnika dobroci Q (wymagany), tryb obrazowania sił bocznych (wymagany), tryb obrazowania fazowego (wymagany), mapowanie siłowe (wymagane), spektroskopia siły w funkcji odległości,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nanomanipulacja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(opcjonalnie),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nanolitografia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(opcjonalnie).</w:t>
            </w:r>
          </w:p>
          <w:p w14:paraId="4B43001A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Poziom szumów detekcji ugięcia sondy musi być nie wyższy niż 15pm RMS </w:t>
            </w:r>
          </w:p>
          <w:p w14:paraId="6467B0E5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mieć wbudowaną możliwość kalibracji sondy. Zbieranie danych szumu termicznego do kalibracji sond musi być wykonalne co najmniej do 2MHz.</w:t>
            </w:r>
          </w:p>
          <w:p w14:paraId="78FA3E05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być wyposażony w stolik próbek z możliwością ruchu próbki w pionie w zakresie co najmniej 100µm. Ponadto manualny przesuw próbki w zakresie co najmniej 20 mm x 20 mm i manualny przesuw głowicy AFM wynoszący co najmniej 10mm x 10mm musi być możliwy do wykonania na tym samym stoliku próbki</w:t>
            </w:r>
          </w:p>
          <w:p w14:paraId="332A372F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 być możliwa rozbudowa systemu o skaner próbki wynoszący 100 µm do mapowania siłowego jak i konwencjonalnego obrazowania.</w:t>
            </w:r>
          </w:p>
          <w:p w14:paraId="7593D92B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Głowica AFM musi współpracować z uchwytem na sondy, który można umieścić w autoklawie, myjce ultradźwiękowej lub czyścić i dezynfekować bez demontażu.</w:t>
            </w:r>
          </w:p>
          <w:p w14:paraId="43FF3152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mieć możliwość panoramowania i powiększania obrazów AFM podczas skanowania w czasie rzeczywistym.</w:t>
            </w:r>
          </w:p>
          <w:p w14:paraId="3013E371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System musi być wyposażony w układ kontrolowany termicznie w zakresie od temperatury pokojowej do 60°C dedykowany do szalek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Petriego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 średnicy 35mm i wysokości 10mm.</w:t>
            </w:r>
          </w:p>
          <w:p w14:paraId="060938ED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być wyposażony w aktywną izolację antywibracyjną i komorę akustyczną</w:t>
            </w:r>
          </w:p>
          <w:p w14:paraId="2AD98B87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Oprogramowanie do przetwarzania danych musi być dostępne zarówno dla systemu operacyjnego Linux, jak i Windows. Aby zapewnić lepszą obsługę danych, kontroler i oprogramowanie systemowe muszą być oparte na systemie Linux</w:t>
            </w:r>
          </w:p>
          <w:p w14:paraId="76CA930E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Wymagane zapewnienie nieograniczonej liczbę licencji na oprogramowanie do przetwarzania danych wraz z bezpłatnymi aktualizacjami.</w:t>
            </w:r>
          </w:p>
          <w:p w14:paraId="54787832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pacing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AFM musi być zintegrowany z odwróconym mikroskopem optycznym pozwalającym na obrazowanie optyczne z dużą aperturą numeryczną</w:t>
            </w:r>
          </w:p>
          <w:p w14:paraId="2CA7F699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System musi umożliwiać kalibrację obrazu optycznego oraz zapewniać precyzyjne nałożenie obrazu optycznego z obrazem z mikroskopu sił atomowych. </w:t>
            </w:r>
          </w:p>
          <w:p w14:paraId="42AC1CA8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System musi zapewniać bezpośredni odczyt obrazu z kamery mikroskopu optycznego w oprogramowaniu mikroskopu sił atomowych. </w:t>
            </w:r>
          </w:p>
          <w:p w14:paraId="5FD42109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System musi mieć możliwość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kalibracji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obrazu optycznego i skanu AFM oraz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wybierania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obszaru skanowania AFM bezpośrednio z obrazu optycznego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68044576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56" w:lineRule="auto"/>
              <w:ind w:left="38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musi umożliwiać optyczny dostęp do próbki zarówno od dołu, jak i od góry.</w:t>
            </w:r>
          </w:p>
          <w:p w14:paraId="06E9AEFD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Wymagana możliwość jednoczesnej i wysokorozdzielczej mikroskopii optycznej zarówno dla światła odbitego jak i przechodzącego (DIC, kontrast fazowy). </w:t>
            </w:r>
          </w:p>
          <w:p w14:paraId="4DEAE1B2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Opcjonalnie w przypadku próbek nieprzeźroczystych wymagana jest możliwość dostępu optycznego, który musi odbywać się przez głowicę AFM z wykorzystaniem optyki z widokiem z góry. </w:t>
            </w:r>
          </w:p>
          <w:p w14:paraId="46E155EF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System powinien zawierać zestaw startowy w postaci co najmniej 10szt. sond do każdego z trybów badawczych</w:t>
            </w:r>
          </w:p>
          <w:p w14:paraId="4DAA9DB8" w14:textId="77777777" w:rsidR="00CE09D2" w:rsidRDefault="00CE09D2" w:rsidP="00CE09D2">
            <w:pPr>
              <w:pStyle w:val="Akapitzlist"/>
              <w:numPr>
                <w:ilvl w:val="0"/>
                <w:numId w:val="76"/>
              </w:numPr>
              <w:suppressAutoHyphens w:val="0"/>
              <w:spacing w:before="60" w:line="276" w:lineRule="auto"/>
              <w:ind w:left="3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Wymagane wykonanie pomiarów wibracji w miejscu przeznaczenia w celu potwierdzenia możliwości instalacji w wybranym pomieszczeniu.</w:t>
            </w:r>
          </w:p>
          <w:p w14:paraId="4544A275" w14:textId="25718B44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Laboratorium aplikacyjne producenta na terenie</w:t>
            </w:r>
          </w:p>
        </w:tc>
      </w:tr>
      <w:tr w:rsidR="00CE09D2" w:rsidRPr="00D94E10" w14:paraId="3A164E7F" w14:textId="77777777" w:rsidTr="005317DA">
        <w:tc>
          <w:tcPr>
            <w:tcW w:w="487" w:type="dxa"/>
            <w:shd w:val="clear" w:color="auto" w:fill="auto"/>
          </w:tcPr>
          <w:p w14:paraId="61EAB9E7" w14:textId="2CEE2965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46C9" w14:textId="77777777" w:rsidR="00CE09D2" w:rsidRPr="00A268B8" w:rsidRDefault="00CE09D2" w:rsidP="00CE09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Zestaw do badań elektrofizjologicznych ze stanowiskiem do niwelacji drgań</w:t>
            </w:r>
          </w:p>
          <w:p w14:paraId="1E6C7A6B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Min. dwa mikromanipulatory o parametrach:</w:t>
            </w:r>
          </w:p>
          <w:p w14:paraId="42A115D7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 xml:space="preserve">Zakres ruchu dla osi X: min. 20 mm </w:t>
            </w:r>
          </w:p>
          <w:p w14:paraId="38CFB112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Zakres ruchu dla osi Y: min. 20 mm</w:t>
            </w:r>
          </w:p>
          <w:p w14:paraId="12C8E2D2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Zakres ruchu dla osi Z: min. 20 mm</w:t>
            </w:r>
          </w:p>
          <w:p w14:paraId="3FB25F9E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 xml:space="preserve">Czułość do min. 20 </w:t>
            </w:r>
            <w:proofErr w:type="spellStart"/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390AF542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Dryf: poniżej 1 µm/2h</w:t>
            </w:r>
          </w:p>
          <w:p w14:paraId="746FBC0A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 xml:space="preserve">Układ musi charakteryzować się niskim szumem elektrycznym </w:t>
            </w:r>
          </w:p>
          <w:p w14:paraId="7D8DCE61" w14:textId="77777777" w:rsidR="00CE09D2" w:rsidRPr="00A268B8" w:rsidRDefault="00CE09D2" w:rsidP="00CE09D2">
            <w:pPr>
              <w:pStyle w:val="Akapitzlist"/>
              <w:numPr>
                <w:ilvl w:val="1"/>
                <w:numId w:val="125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Sterowanie mikromanipulatorów z pozycji dedykowanego kontrolera</w:t>
            </w:r>
          </w:p>
          <w:p w14:paraId="44335E18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sz w:val="18"/>
                <w:szCs w:val="18"/>
              </w:rPr>
              <w:t>Zestaw musi umożliwiać integracje na odwróconym mikroskopie fluorescencyjnym</w:t>
            </w:r>
          </w:p>
          <w:p w14:paraId="01AD8621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Wzmacniacz do rejestracji prądów: </w:t>
            </w:r>
          </w:p>
          <w:p w14:paraId="78FF576F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2 przedwzmacniacze</w:t>
            </w:r>
          </w:p>
          <w:p w14:paraId="76CA270C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Automatyczne skalowanie osi</w:t>
            </w:r>
          </w:p>
          <w:p w14:paraId="4448F384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Dedykowane oprogramowanie do sterowania parametrami wzmacniacza</w:t>
            </w:r>
          </w:p>
          <w:p w14:paraId="3DB2E80B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Komunikacja analogowa oraz cyfrowa: BNC</w:t>
            </w:r>
          </w:p>
          <w:p w14:paraId="137CC6B7" w14:textId="77777777" w:rsidR="00CE09D2" w:rsidRPr="00A268B8" w:rsidRDefault="00CE09D2" w:rsidP="00CE09D2">
            <w:pPr>
              <w:pStyle w:val="Akapitzlist"/>
              <w:numPr>
                <w:ilvl w:val="1"/>
                <w:numId w:val="126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Karta akwizycyjna wyposażona w system niwelowania szumu aparaturowego</w:t>
            </w:r>
          </w:p>
          <w:p w14:paraId="34E0105B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16 BIT</w:t>
            </w:r>
          </w:p>
          <w:p w14:paraId="12E03D8A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500 KSPS</w:t>
            </w:r>
          </w:p>
          <w:p w14:paraId="3FA59FBD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 najmniej 2 x USB</w:t>
            </w:r>
          </w:p>
          <w:p w14:paraId="4FEDEFE0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Możliwość rejestracji dwóch sygnałów jednocześnie</w:t>
            </w:r>
          </w:p>
          <w:p w14:paraId="76183286" w14:textId="77777777" w:rsidR="00CE09D2" w:rsidRPr="00A268B8" w:rsidRDefault="00CE09D2" w:rsidP="00CE09D2">
            <w:pPr>
              <w:pStyle w:val="Akapitzlist"/>
              <w:numPr>
                <w:ilvl w:val="2"/>
                <w:numId w:val="127"/>
              </w:numPr>
              <w:suppressAutoHyphens w:val="0"/>
              <w:spacing w:after="160" w:line="259" w:lineRule="auto"/>
              <w:ind w:left="809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Dedykowane oprogramowanie </w:t>
            </w:r>
          </w:p>
          <w:p w14:paraId="195729D4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Wycinarka szklanych mikropipet o średnicy w zakresie 1-1.5 mm</w:t>
            </w:r>
          </w:p>
          <w:p w14:paraId="3FEC7A44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Wycinarka musi umożliwiać wymianę </w:t>
            </w:r>
            <w:proofErr w:type="spellStart"/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filamentu</w:t>
            </w:r>
            <w:proofErr w:type="spellEnd"/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grzewczego</w:t>
            </w:r>
          </w:p>
          <w:p w14:paraId="6E1B4AC8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Stół antywibracyjny z pneumatycznym system tłumienia drgań</w:t>
            </w:r>
          </w:p>
          <w:p w14:paraId="2810D0D2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Tłokowy system tłumienia drgań</w:t>
            </w:r>
          </w:p>
          <w:p w14:paraId="2827CD00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Wydajność tłumienia przy 5Hz:</w:t>
            </w:r>
          </w:p>
          <w:p w14:paraId="19F04222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70-85 % w osi pionowej</w:t>
            </w:r>
          </w:p>
          <w:p w14:paraId="3125D09E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75-90 % w osi poziomej</w:t>
            </w:r>
          </w:p>
          <w:p w14:paraId="12C11511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Wydajność tłumienia przy 10Hz:</w:t>
            </w:r>
          </w:p>
          <w:p w14:paraId="1451F496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90-97 % w osi pionowej</w:t>
            </w:r>
          </w:p>
          <w:p w14:paraId="2720D5F1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90-97 % w osi poziome</w:t>
            </w:r>
          </w:p>
          <w:p w14:paraId="31BC41EA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Stół przystosowany do montażu opcji:</w:t>
            </w:r>
          </w:p>
          <w:p w14:paraId="1E396CCD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Klatka </w:t>
            </w:r>
            <w:proofErr w:type="spellStart"/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Faraday’a</w:t>
            </w:r>
            <w:proofErr w:type="spellEnd"/>
          </w:p>
          <w:p w14:paraId="1C0FB031" w14:textId="77777777" w:rsidR="00CE09D2" w:rsidRPr="00A268B8" w:rsidRDefault="00CE09D2" w:rsidP="00CE09D2">
            <w:pPr>
              <w:pStyle w:val="Akapitzlist"/>
              <w:numPr>
                <w:ilvl w:val="2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Przednie oraz tylnie wsporniki z półkami bocznymi na aparaturę</w:t>
            </w:r>
          </w:p>
          <w:p w14:paraId="20E718BA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Rozmieszczenie gwintowanych otworów M6 na śruby (w systemie metrycznym) na powierzchni blatu </w:t>
            </w:r>
          </w:p>
          <w:p w14:paraId="5CAC51A3" w14:textId="77777777" w:rsidR="00CE09D2" w:rsidRPr="00A268B8" w:rsidRDefault="00CE09D2" w:rsidP="00CE09D2">
            <w:pPr>
              <w:pStyle w:val="Akapitzlist"/>
              <w:numPr>
                <w:ilvl w:val="0"/>
                <w:numId w:val="98"/>
              </w:numPr>
              <w:suppressAutoHyphens w:val="0"/>
              <w:spacing w:after="160" w:line="259" w:lineRule="auto"/>
              <w:ind w:left="384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Pompa perystaltyczna</w:t>
            </w:r>
          </w:p>
          <w:p w14:paraId="59C4D1A6" w14:textId="77777777" w:rsidR="00CE09D2" w:rsidRPr="00A268B8" w:rsidRDefault="00CE09D2" w:rsidP="00CE09D2">
            <w:pPr>
              <w:pStyle w:val="Akapitzlist"/>
              <w:numPr>
                <w:ilvl w:val="1"/>
                <w:numId w:val="98"/>
              </w:numPr>
              <w:suppressAutoHyphens w:val="0"/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Min. 2 kanały</w:t>
            </w:r>
          </w:p>
          <w:p w14:paraId="04EAADB3" w14:textId="6EABBBAC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A268B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Prędkość przepływu w zakresie: 0.0001 – 36 ml/min</w:t>
            </w:r>
          </w:p>
        </w:tc>
      </w:tr>
      <w:tr w:rsidR="00CE09D2" w:rsidRPr="00D94E10" w14:paraId="2C6A32A4" w14:textId="77777777" w:rsidTr="005317DA">
        <w:tc>
          <w:tcPr>
            <w:tcW w:w="487" w:type="dxa"/>
            <w:shd w:val="clear" w:color="auto" w:fill="auto"/>
          </w:tcPr>
          <w:p w14:paraId="60ADAE53" w14:textId="52A98B9F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6FF7" w14:textId="77777777" w:rsidR="00CE09D2" w:rsidRDefault="00CE09D2" w:rsidP="00CE09D2">
            <w:pPr>
              <w:autoSpaceDE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66BF">
              <w:rPr>
                <w:rFonts w:asciiTheme="majorHAnsi" w:hAnsiTheme="majorHAnsi" w:cstheme="majorHAnsi"/>
                <w:b/>
                <w:sz w:val="18"/>
                <w:szCs w:val="18"/>
              </w:rPr>
              <w:t>Kamera do rejestracji</w:t>
            </w: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szybkich zmian fizjologicznych</w:t>
            </w:r>
          </w:p>
          <w:p w14:paraId="21493EE2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Format sensora- 1/2"</w:t>
            </w:r>
          </w:p>
          <w:p w14:paraId="11FE2A03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Typ sensora: CMOS</w:t>
            </w:r>
          </w:p>
          <w:p w14:paraId="5E9E7A9F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Rozdzielczość (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xy</w:t>
            </w:r>
            <w:proofErr w:type="spellEnd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): 1280 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px</w:t>
            </w:r>
            <w:proofErr w:type="spellEnd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 x 1024px</w:t>
            </w:r>
          </w:p>
          <w:p w14:paraId="00D3152F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Rozdzielczość: 1,3 MP</w:t>
            </w:r>
          </w:p>
          <w:p w14:paraId="3CE0635F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Rozmiar piksela: 4,8 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 xml:space="preserve"> x 4,8 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</w:p>
          <w:p w14:paraId="07510F4E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Liczba klatek na sekundę: 200 kl./s</w:t>
            </w:r>
          </w:p>
          <w:p w14:paraId="4BC4CF78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Tryb pracy: Mono/</w:t>
            </w:r>
            <w:proofErr w:type="spellStart"/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ColorMono</w:t>
            </w:r>
            <w:proofErr w:type="spellEnd"/>
          </w:p>
          <w:p w14:paraId="585807E8" w14:textId="77777777" w:rsidR="00CE09D2" w:rsidRPr="00150C02" w:rsidRDefault="00CE09D2" w:rsidP="00CE09D2">
            <w:pPr>
              <w:pStyle w:val="Akapitzlist"/>
              <w:numPr>
                <w:ilvl w:val="0"/>
                <w:numId w:val="99"/>
              </w:numPr>
              <w:suppressAutoHyphens w:val="0"/>
              <w:autoSpaceDE w:val="0"/>
              <w:ind w:left="385"/>
              <w:rPr>
                <w:rFonts w:asciiTheme="majorHAnsi" w:hAnsiTheme="majorHAnsi" w:cstheme="majorHAnsi"/>
                <w:sz w:val="18"/>
                <w:szCs w:val="18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Zalecany adapter: 0,5 ×</w:t>
            </w:r>
          </w:p>
          <w:p w14:paraId="02059D24" w14:textId="44343CE7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150C02">
              <w:rPr>
                <w:rFonts w:asciiTheme="majorHAnsi" w:hAnsiTheme="majorHAnsi" w:cstheme="majorHAnsi"/>
                <w:sz w:val="18"/>
                <w:szCs w:val="18"/>
              </w:rPr>
              <w:t>Interface USB: 3.0</w:t>
            </w:r>
          </w:p>
        </w:tc>
      </w:tr>
      <w:tr w:rsidR="00CE09D2" w:rsidRPr="00D94E10" w14:paraId="3362A06E" w14:textId="77777777" w:rsidTr="005317DA">
        <w:tc>
          <w:tcPr>
            <w:tcW w:w="487" w:type="dxa"/>
            <w:shd w:val="clear" w:color="auto" w:fill="auto"/>
          </w:tcPr>
          <w:p w14:paraId="2F8BC05E" w14:textId="5D75004C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9</w:t>
            </w: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EC59" w14:textId="77777777" w:rsidR="00CE09D2" w:rsidRDefault="00CE09D2" w:rsidP="00CE09D2">
            <w:pPr>
              <w:autoSpaceDE w:val="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Moduł do badań </w:t>
            </w:r>
            <w:proofErr w:type="spellStart"/>
            <w:r w:rsidRPr="00CF0231">
              <w:rPr>
                <w:rFonts w:asciiTheme="majorHAnsi" w:hAnsiTheme="majorHAnsi" w:cstheme="majorHAnsi"/>
                <w:b/>
                <w:sz w:val="18"/>
                <w:szCs w:val="18"/>
              </w:rPr>
              <w:t>mikrofizjologii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; system do wytwarzania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naprężeń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ścinających w badaniach czynnościowych</w:t>
            </w:r>
          </w:p>
          <w:p w14:paraId="2A91F6BD" w14:textId="77777777" w:rsidR="00CE09D2" w:rsidRPr="0022263E" w:rsidRDefault="00CE09D2" w:rsidP="00CE09D2">
            <w:pPr>
              <w:pStyle w:val="Akapitzlist"/>
              <w:numPr>
                <w:ilvl w:val="0"/>
                <w:numId w:val="100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Jednostka sterująca (2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) systemem pomp umożliwiająca:</w:t>
            </w:r>
          </w:p>
          <w:p w14:paraId="3CB3736C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sterowanie pracą co najmniej 4 pomp jednocześnie</w:t>
            </w:r>
          </w:p>
          <w:p w14:paraId="4B5FCA01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ustawienie wielkości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napręże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ń</w:t>
            </w:r>
            <w:proofErr w:type="spellEnd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 ścinających, ciśnienia ścinającego, wielkości przepływu</w:t>
            </w:r>
          </w:p>
          <w:p w14:paraId="34D5650D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ustawienie czasu trwania poszczególnych cykli</w:t>
            </w:r>
          </w:p>
          <w:p w14:paraId="799271A5" w14:textId="77777777" w:rsidR="00CE09D2" w:rsidRPr="0022263E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port umożliwiający podłączenie do komputera</w:t>
            </w:r>
          </w:p>
          <w:p w14:paraId="021EC38D" w14:textId="77777777" w:rsidR="00CE09D2" w:rsidRPr="00786704" w:rsidRDefault="00CE09D2" w:rsidP="00CE09D2">
            <w:pPr>
              <w:pStyle w:val="Akapitzlist"/>
              <w:numPr>
                <w:ilvl w:val="0"/>
                <w:numId w:val="101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zasilanie 230 V / 50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  <w:p w14:paraId="7140AE65" w14:textId="77777777" w:rsidR="00CE09D2" w:rsidRPr="0022263E" w:rsidRDefault="00CE09D2" w:rsidP="00CE09D2">
            <w:pPr>
              <w:pStyle w:val="Akapitzlist"/>
              <w:numPr>
                <w:ilvl w:val="0"/>
                <w:numId w:val="102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Pompa – 4 szt. – zestaw </w:t>
            </w:r>
          </w:p>
          <w:p w14:paraId="596F3F0B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 xml:space="preserve">ciśnienie w zakresie co najmniej 0 100 </w:t>
            </w:r>
            <w:proofErr w:type="spellStart"/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mbar</w:t>
            </w:r>
            <w:proofErr w:type="spellEnd"/>
          </w:p>
          <w:p w14:paraId="1BD27E90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przepływ w zakresie co najmniej 0,1-40 ml/min</w:t>
            </w:r>
          </w:p>
          <w:p w14:paraId="754E0D8F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rodzaje wytwarzanego przepływu: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oscylacyjny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jednokierunkowy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pulsacyjny</w:t>
            </w:r>
          </w:p>
          <w:p w14:paraId="4E6B3071" w14:textId="77777777" w:rsidR="00CE09D2" w:rsidRPr="0022263E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możliwa praca w środowisku inkubatora CO2 w temperaturze i wilgotności odpowiedniej dla hodowli komórkowej</w:t>
            </w:r>
          </w:p>
          <w:p w14:paraId="012E44E2" w14:textId="77777777" w:rsidR="00CE09D2" w:rsidRDefault="00CE09D2" w:rsidP="00CE09D2">
            <w:pPr>
              <w:pStyle w:val="Akapitzlist"/>
              <w:numPr>
                <w:ilvl w:val="0"/>
                <w:numId w:val="103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263E">
              <w:rPr>
                <w:rFonts w:asciiTheme="majorHAnsi" w:hAnsiTheme="majorHAnsi" w:cstheme="majorHAnsi"/>
                <w:sz w:val="18"/>
                <w:szCs w:val="18"/>
              </w:rPr>
              <w:t>elektronicznie kontrolowane zawory umożliwiające przełączanie przepływu medium pomiędzy dwoma rezerwuarami</w:t>
            </w:r>
          </w:p>
          <w:p w14:paraId="67153FCE" w14:textId="77777777" w:rsidR="00CE09D2" w:rsidRPr="00786704" w:rsidRDefault="00CE09D2" w:rsidP="00CE09D2">
            <w:pPr>
              <w:pStyle w:val="Akapitzlist"/>
              <w:numPr>
                <w:ilvl w:val="0"/>
                <w:numId w:val="102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Pompa – 1 szt. o właściwościach:</w:t>
            </w:r>
          </w:p>
          <w:p w14:paraId="353DBA66" w14:textId="77777777" w:rsidR="00CE09D2" w:rsidRPr="00786704" w:rsidRDefault="00CE09D2" w:rsidP="00CE09D2">
            <w:pPr>
              <w:pStyle w:val="Akapitzlist"/>
              <w:numPr>
                <w:ilvl w:val="0"/>
                <w:numId w:val="105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 xml:space="preserve">ciśnienie w zakresie co najmniej 0 100 </w:t>
            </w:r>
            <w:proofErr w:type="spellStart"/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mbar</w:t>
            </w:r>
            <w:proofErr w:type="spellEnd"/>
          </w:p>
          <w:p w14:paraId="1C24A3F6" w14:textId="77777777" w:rsidR="00CE09D2" w:rsidRPr="00786704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przepływ w zakresie co najmniej 0,1-40 ml/min</w:t>
            </w:r>
          </w:p>
          <w:p w14:paraId="44B2E417" w14:textId="77777777" w:rsidR="00CE09D2" w:rsidRPr="00786704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rodzaje wytwarzanego przepływu: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oscylacyjny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jednokierunkowy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pulsacyjny</w:t>
            </w:r>
          </w:p>
          <w:p w14:paraId="1DE52A63" w14:textId="77777777" w:rsidR="00CE09D2" w:rsidRPr="00786704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możliwa praca w środowisku inkubatora CO2 w temperaturze i wilgotności odpowiedniej dla hodowli komórkowej</w:t>
            </w:r>
          </w:p>
          <w:p w14:paraId="7B97DE3F" w14:textId="77777777" w:rsidR="00CE09D2" w:rsidRPr="00FD5808" w:rsidRDefault="00CE09D2" w:rsidP="00CE09D2">
            <w:pPr>
              <w:pStyle w:val="Akapitzlist"/>
              <w:numPr>
                <w:ilvl w:val="0"/>
                <w:numId w:val="10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86704">
              <w:rPr>
                <w:rFonts w:asciiTheme="majorHAnsi" w:hAnsiTheme="majorHAnsi" w:cstheme="majorHAnsi"/>
                <w:sz w:val="18"/>
                <w:szCs w:val="18"/>
              </w:rPr>
              <w:t>elektronicznie kontrolowane zawory umożliwiające przełączanie przepływu medium pomiędzy dwoma rezerwuarami</w:t>
            </w:r>
          </w:p>
          <w:p w14:paraId="0C35FF44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Zestawy do perfuzji:</w:t>
            </w:r>
          </w:p>
          <w:p w14:paraId="0E8E883B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12,3 ml, rezerwuar 10 ml, rurki o długości 15 cm, średnicy wewnętrznej 1,6 mm – 6 szt.</w:t>
            </w:r>
          </w:p>
          <w:p w14:paraId="0D0CFF93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13,6 ml, rezerwuar 10 ml, rurki o długości 50 cm, średnicy wewnętrznej 1,6 mm – 6 szt.</w:t>
            </w:r>
          </w:p>
          <w:p w14:paraId="46B57076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11,3 ml, rezerwuar 10 ml, rurki o długości 15 cm, średnicy wewnętrznej 0,8 mm – 6 szt.</w:t>
            </w:r>
          </w:p>
          <w:p w14:paraId="39A83257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objętość robocza 11,7 ml, rezerwuar 10 ml, rurki o długości 50 cm, średnicy wewnętrznej 0,8 mm – 6 szt.</w:t>
            </w:r>
          </w:p>
          <w:p w14:paraId="049FF46C" w14:textId="77777777" w:rsidR="00CE09D2" w:rsidRPr="00FD5808" w:rsidRDefault="00CE09D2" w:rsidP="00CE09D2">
            <w:pPr>
              <w:pStyle w:val="Akapitzlist"/>
              <w:numPr>
                <w:ilvl w:val="0"/>
                <w:numId w:val="107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objętość robocza 2,7 ml, rezerwuar 2 ml, rurki o długości 50 cm, średnica 0,5 mm 3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</w:p>
          <w:p w14:paraId="07708B49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Płytki do perfuzji o wymiarach 25,5 x 75,5 mm (±0,5 mm) z warstwą hydrofilową umożliwiającą adhezję komórek</w:t>
            </w:r>
          </w:p>
          <w:p w14:paraId="039C1DE7" w14:textId="77777777" w:rsidR="00CE09D2" w:rsidRPr="00FD5808" w:rsidRDefault="00CE09D2" w:rsidP="00CE09D2">
            <w:pPr>
              <w:pStyle w:val="Akapitzlist"/>
              <w:numPr>
                <w:ilvl w:val="0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 szerokość kanału 5 mm, długości 50 mm:</w:t>
            </w:r>
          </w:p>
          <w:p w14:paraId="1733EB1B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0,2 mm – co najmniej 5 opakowań</w:t>
            </w:r>
          </w:p>
          <w:p w14:paraId="3DCF2986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0,4 mm – co najmniej 5 opakowań</w:t>
            </w:r>
          </w:p>
          <w:p w14:paraId="4F78D4CB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0,6 mm – co najmniej 5 opakowań</w:t>
            </w:r>
          </w:p>
          <w:p w14:paraId="698844CA" w14:textId="77777777" w:rsidR="00CE09D2" w:rsidRPr="00FD5808" w:rsidRDefault="00CE09D2" w:rsidP="00CE09D2">
            <w:pPr>
              <w:pStyle w:val="Akapitzlist"/>
              <w:numPr>
                <w:ilvl w:val="1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0,8 mm – co najmniej 5 opakowań</w:t>
            </w:r>
          </w:p>
          <w:p w14:paraId="2BC3D971" w14:textId="77777777" w:rsidR="00CE09D2" w:rsidRPr="00FD5808" w:rsidRDefault="00CE09D2" w:rsidP="00CE09D2">
            <w:pPr>
              <w:pStyle w:val="Akapitzlist"/>
              <w:numPr>
                <w:ilvl w:val="0"/>
                <w:numId w:val="10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Y-kształtne, o objętości kanału 110 µl, szerokości 3 mm, wysokości 0,4 mm – co najmniej 15 szt.</w:t>
            </w:r>
          </w:p>
          <w:p w14:paraId="137998A6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Płytki do perfuzji o wymiarach 25,5 x 75,5 mm (±0,5 mm) o powierzchni traktowanej kolagenem typu IV, umożliwiające adhezję komórek</w:t>
            </w:r>
          </w:p>
          <w:p w14:paraId="3AE1CE8E" w14:textId="77777777" w:rsidR="00CE09D2" w:rsidRPr="00FD5808" w:rsidRDefault="00CE09D2" w:rsidP="00CE09D2">
            <w:pPr>
              <w:pStyle w:val="Akapitzlist"/>
              <w:numPr>
                <w:ilvl w:val="0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o szerokości kanału 5 mm, długości 50 mm:</w:t>
            </w:r>
          </w:p>
          <w:p w14:paraId="03BDE48C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0,2 mm –4 sztuki</w:t>
            </w:r>
          </w:p>
          <w:p w14:paraId="26F582DD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wys. kanału 0,8 mm –4 sztuki</w:t>
            </w:r>
          </w:p>
          <w:p w14:paraId="33AA0E03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0,4 mm – 4 sztuki</w:t>
            </w:r>
          </w:p>
          <w:p w14:paraId="1DE845A2" w14:textId="77777777" w:rsidR="00CE09D2" w:rsidRPr="00FD5808" w:rsidRDefault="00CE09D2" w:rsidP="00CE09D2">
            <w:pPr>
              <w:pStyle w:val="Akapitzlist"/>
              <w:numPr>
                <w:ilvl w:val="1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wys. kanału 0,6 mm – 4 sztuki</w:t>
            </w:r>
          </w:p>
          <w:p w14:paraId="72C428B2" w14:textId="77777777" w:rsidR="00CE09D2" w:rsidRPr="00FD5808" w:rsidRDefault="00CE09D2" w:rsidP="00CE09D2">
            <w:pPr>
              <w:pStyle w:val="Akapitzlist"/>
              <w:numPr>
                <w:ilvl w:val="0"/>
                <w:numId w:val="109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6-kanałowe o objętości kanału 30 µl, szerokości 17 mm, długości 3,8 mm, wysokości 0,4 mm – co najmniej 15 szt.</w:t>
            </w:r>
          </w:p>
          <w:p w14:paraId="6A5A347D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Zestaw do samodzielnego montażu płytek do perfuzji:</w:t>
            </w:r>
          </w:p>
          <w:p w14:paraId="219C9B1E" w14:textId="77777777" w:rsidR="00CE09D2" w:rsidRPr="00FD5808" w:rsidRDefault="00CE09D2" w:rsidP="00CE09D2">
            <w:pPr>
              <w:pStyle w:val="Akapitzlist"/>
              <w:numPr>
                <w:ilvl w:val="0"/>
                <w:numId w:val="11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płytki samoprzylepne o wymiarach 25,5 x 75,5 mm (±0,5 mm), o szerokości kanału 5 mm, długości 50 mm i wysokości 0,6 mm i 0,8 mm – zestaw minimum 30 szt.</w:t>
            </w:r>
          </w:p>
          <w:p w14:paraId="0FF7A378" w14:textId="77777777" w:rsidR="00CE09D2" w:rsidRPr="00FD5808" w:rsidRDefault="00CE09D2" w:rsidP="00CE09D2">
            <w:pPr>
              <w:pStyle w:val="Akapitzlist"/>
              <w:numPr>
                <w:ilvl w:val="0"/>
                <w:numId w:val="11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szkiełka z warstwą hydrofilową, umożliwiającą adhezję komórek, do montowania z płytkami samoprzylepnymi– co najmniej 30 szt.</w:t>
            </w:r>
          </w:p>
          <w:p w14:paraId="2A46F6B5" w14:textId="77777777" w:rsidR="00CE09D2" w:rsidRPr="00FD5808" w:rsidRDefault="00CE09D2" w:rsidP="00CE09D2">
            <w:pPr>
              <w:pStyle w:val="Akapitzlist"/>
              <w:numPr>
                <w:ilvl w:val="0"/>
                <w:numId w:val="110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zacisk i forma do montowania samoprzylepnych płytek do perfuzji-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</w:p>
          <w:p w14:paraId="7F73357F" w14:textId="77777777" w:rsidR="00CE09D2" w:rsidRPr="00FD5808" w:rsidRDefault="00CE09D2" w:rsidP="00CE09D2">
            <w:pPr>
              <w:pStyle w:val="Akapitzlist"/>
              <w:numPr>
                <w:ilvl w:val="0"/>
                <w:numId w:val="106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Zestaw drenów, złączek i innych niezbędnych elementów, umożliwiających iniekcję dodatkowych odczynników na płytkę perfuzyjną podczas trwania perfuzji</w:t>
            </w:r>
          </w:p>
          <w:p w14:paraId="01D84EBD" w14:textId="77777777" w:rsidR="00CE09D2" w:rsidRPr="00FD5808" w:rsidRDefault="00CE09D2" w:rsidP="00CE09D2">
            <w:pPr>
              <w:pStyle w:val="Akapitzlist"/>
              <w:numPr>
                <w:ilvl w:val="0"/>
                <w:numId w:val="111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Medium montujące – co najmniej 30 ml</w:t>
            </w:r>
          </w:p>
          <w:p w14:paraId="6251570A" w14:textId="77777777" w:rsidR="00CE09D2" w:rsidRDefault="00CE09D2" w:rsidP="00CE09D2">
            <w:pPr>
              <w:pStyle w:val="Akapitzlist"/>
              <w:numPr>
                <w:ilvl w:val="0"/>
                <w:numId w:val="111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Zestaw do barwienia i obserwacji płytek do perfuzji i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angiogenezy</w:t>
            </w:r>
            <w:proofErr w:type="spellEnd"/>
          </w:p>
          <w:p w14:paraId="6585052E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płytki do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angiogenezy</w:t>
            </w:r>
            <w:proofErr w:type="spellEnd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 z warstwą hydrofilową umożliwiającą adhezję komórek o wymiarach 25,5 x 75,5 mm (±0,5 mm) z 15 studzienkami o średnicy 4 mm i objętości 10 µl dla dolnej części oraz średnicy 5 mm i objętości 50 µl dla górnej części studzienki – co najmniej 75 szt. </w:t>
            </w:r>
          </w:p>
          <w:p w14:paraId="3B24B1CB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silikonowe inserty składające się z 3 studzienek o obj. 70 µl i przerwie między studzienkami o szerokości 500 µm ± 100 µm – co najmniej 75 szt.</w:t>
            </w:r>
          </w:p>
          <w:p w14:paraId="09C58ACC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pokrywka z materiału umożliwiającego obrazowanie w mikroskopii różnicowego kontrastu interferencyjnego (DIC) – co najmniej 30 szt.</w:t>
            </w:r>
          </w:p>
          <w:p w14:paraId="7A6A639C" w14:textId="77777777" w:rsidR="00CE09D2" w:rsidRPr="00FD5808" w:rsidRDefault="00CE09D2" w:rsidP="00CE09D2">
            <w:pPr>
              <w:pStyle w:val="Akapitzlist"/>
              <w:numPr>
                <w:ilvl w:val="0"/>
                <w:numId w:val="112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nakrywki, umożliwiające obrazowanie w mikroskopii różnicowego kontrastu interferencyjnego (DIC)</w:t>
            </w:r>
          </w:p>
          <w:p w14:paraId="5E7C5E04" w14:textId="77777777" w:rsidR="00CE09D2" w:rsidRPr="00FD5808" w:rsidRDefault="00CE09D2" w:rsidP="00CE09D2">
            <w:pPr>
              <w:pStyle w:val="Akapitzlist"/>
              <w:numPr>
                <w:ilvl w:val="0"/>
                <w:numId w:val="113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Statyw do obrazowania płytek do perfuzji pod mikroskopem odwróconym:</w:t>
            </w:r>
          </w:p>
          <w:p w14:paraId="642FB384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umożliwiający obserwację 4 płytek jednocześnie</w:t>
            </w:r>
          </w:p>
          <w:p w14:paraId="1506B6A8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wykonany z anodyzowanego aluminium</w:t>
            </w:r>
          </w:p>
          <w:p w14:paraId="3D9A0D7E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autoklawowalny</w:t>
            </w:r>
            <w:proofErr w:type="spellEnd"/>
          </w:p>
          <w:p w14:paraId="5A047908" w14:textId="77777777" w:rsidR="00CE09D2" w:rsidRPr="00FD5808" w:rsidRDefault="00CE09D2" w:rsidP="00CE09D2">
            <w:pPr>
              <w:pStyle w:val="Akapitzlist"/>
              <w:numPr>
                <w:ilvl w:val="0"/>
                <w:numId w:val="114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nakładki magnetyczne na płytki – 4 szt.</w:t>
            </w:r>
          </w:p>
          <w:p w14:paraId="78A41513" w14:textId="77777777" w:rsidR="00CE09D2" w:rsidRPr="00FD5808" w:rsidRDefault="00CE09D2" w:rsidP="00CE09D2">
            <w:pPr>
              <w:pStyle w:val="Akapitzlist"/>
              <w:numPr>
                <w:ilvl w:val="0"/>
                <w:numId w:val="115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Statyw do przechowywania i transportu płytek – 2 szt.:</w:t>
            </w:r>
          </w:p>
          <w:p w14:paraId="49C96CB1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pojemność – co najmniej 8 płytek</w:t>
            </w:r>
          </w:p>
          <w:p w14:paraId="4F5BA6A1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wykonany z anodyzowanego aluminium</w:t>
            </w:r>
          </w:p>
          <w:p w14:paraId="0A1450A6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autoklawowalny</w:t>
            </w:r>
            <w:proofErr w:type="spellEnd"/>
          </w:p>
          <w:p w14:paraId="4866A1D5" w14:textId="77777777" w:rsidR="00CE09D2" w:rsidRPr="00FD5808" w:rsidRDefault="00CE09D2" w:rsidP="00CE09D2">
            <w:pPr>
              <w:pStyle w:val="Akapitzlist"/>
              <w:numPr>
                <w:ilvl w:val="0"/>
                <w:numId w:val="116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z otwartym dnem</w:t>
            </w:r>
          </w:p>
          <w:p w14:paraId="245B44B1" w14:textId="77777777" w:rsidR="00CE09D2" w:rsidRPr="00FD5808" w:rsidRDefault="00CE09D2" w:rsidP="00CE09D2">
            <w:pPr>
              <w:pStyle w:val="Akapitzlist"/>
              <w:numPr>
                <w:ilvl w:val="0"/>
                <w:numId w:val="117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tatyw na 4 płytki o wymiarach 25,5 x 75,5 mm</w:t>
            </w:r>
          </w:p>
          <w:p w14:paraId="5C670BBF" w14:textId="77777777" w:rsidR="00CE09D2" w:rsidRPr="00FD5808" w:rsidRDefault="00CE09D2" w:rsidP="00CE09D2">
            <w:pPr>
              <w:pStyle w:val="Akapitzlist"/>
              <w:numPr>
                <w:ilvl w:val="0"/>
                <w:numId w:val="117"/>
              </w:numPr>
              <w:suppressAutoHyphens w:val="0"/>
              <w:autoSpaceDE w:val="0"/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Barwnik do barwienia błon komórkowych – co najmniej 400 µl</w:t>
            </w:r>
          </w:p>
          <w:p w14:paraId="783A893B" w14:textId="77777777" w:rsidR="00CE09D2" w:rsidRPr="00FD5808" w:rsidRDefault="00CE09D2" w:rsidP="00CE09D2">
            <w:pPr>
              <w:pStyle w:val="Akapitzlist"/>
              <w:numPr>
                <w:ilvl w:val="0"/>
                <w:numId w:val="11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lipofilowy</w:t>
            </w:r>
            <w:proofErr w:type="spellEnd"/>
          </w:p>
          <w:p w14:paraId="78AF9D62" w14:textId="77777777" w:rsidR="00CE09D2" w:rsidRPr="00FD5808" w:rsidRDefault="00CE09D2" w:rsidP="00CE09D2">
            <w:pPr>
              <w:pStyle w:val="Akapitzlist"/>
              <w:numPr>
                <w:ilvl w:val="0"/>
                <w:numId w:val="11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umożliwiający barwienie żywych komórek w czasie maksymalnie do 10 minut</w:t>
            </w:r>
          </w:p>
          <w:p w14:paraId="0435A9AC" w14:textId="77777777" w:rsidR="00CE09D2" w:rsidRPr="00FD5808" w:rsidRDefault="00CE09D2" w:rsidP="00CE09D2">
            <w:pPr>
              <w:pStyle w:val="Akapitzlist"/>
              <w:numPr>
                <w:ilvl w:val="0"/>
                <w:numId w:val="118"/>
              </w:numPr>
              <w:suppressAutoHyphens w:val="0"/>
              <w:autoSpaceDE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długość fali światła wzbudzenia/emisji 644/665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nm</w:t>
            </w:r>
            <w:proofErr w:type="spellEnd"/>
          </w:p>
          <w:p w14:paraId="19BAE2B6" w14:textId="77777777" w:rsidR="00CE09D2" w:rsidRPr="00FD5808" w:rsidRDefault="00CE09D2" w:rsidP="00CE09D2">
            <w:pPr>
              <w:pStyle w:val="Akapitzlist"/>
              <w:numPr>
                <w:ilvl w:val="0"/>
                <w:numId w:val="119"/>
              </w:numPr>
              <w:ind w:left="38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System grzewczy do podtrzymywania stałej temperatury podczas obserwacji mikroskopowych żywych komórek w mikropłytkach</w:t>
            </w:r>
          </w:p>
          <w:p w14:paraId="31980E93" w14:textId="77777777" w:rsidR="00CE09D2" w:rsidRPr="00FD5808" w:rsidRDefault="00CE09D2" w:rsidP="00CE09D2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Kontroler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szt</w:t>
            </w:r>
            <w:proofErr w:type="spellEnd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 1 </w:t>
            </w:r>
          </w:p>
          <w:p w14:paraId="3173E88E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precyzyjna kontrola temperatury płytki i pokrywki</w:t>
            </w:r>
          </w:p>
          <w:p w14:paraId="46AD708B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możliwość podłączenia co najmniej 4 płytek grzewczych</w:t>
            </w:r>
          </w:p>
          <w:p w14:paraId="06C35FFD" w14:textId="77777777" w:rsidR="00CE09D2" w:rsidRPr="00FD5808" w:rsidRDefault="00CE09D2" w:rsidP="00CE09D2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Płytka grzewcza:</w:t>
            </w:r>
          </w:p>
          <w:p w14:paraId="10461812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powierzchnia obserwacji co najmniej 30 x 82 mm</w:t>
            </w:r>
          </w:p>
          <w:p w14:paraId="6C1635FD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regulacja temperatury do co najmniej od 37°C</w:t>
            </w:r>
          </w:p>
          <w:p w14:paraId="2B2227BE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stabilność temperatury nie gorsza niż ±0,05°C</w:t>
            </w:r>
          </w:p>
          <w:p w14:paraId="585B6F2D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jednorodność temperatury nie gorsza niż ±0,5°C</w:t>
            </w:r>
          </w:p>
          <w:p w14:paraId="46C4F24E" w14:textId="77777777" w:rsidR="00CE09D2" w:rsidRPr="00FD5808" w:rsidRDefault="00CE09D2" w:rsidP="00CE09D2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Pokrywka:</w:t>
            </w:r>
          </w:p>
          <w:p w14:paraId="0C9075D4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regulacja temperatury do co najmniej 45°C</w:t>
            </w:r>
          </w:p>
          <w:p w14:paraId="1D04F12D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stabilność temperatury nie gorsza niż ±0,05°C</w:t>
            </w:r>
          </w:p>
          <w:p w14:paraId="61A516CC" w14:textId="77777777" w:rsidR="00CE09D2" w:rsidRPr="00FD5808" w:rsidRDefault="00CE09D2" w:rsidP="00CE09D2">
            <w:pPr>
              <w:pStyle w:val="Akapitzlist"/>
              <w:numPr>
                <w:ilvl w:val="1"/>
                <w:numId w:val="120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jednorodność temperatury nie gorsza niż ±0,5°C</w:t>
            </w:r>
          </w:p>
          <w:p w14:paraId="1F5FA5A6" w14:textId="15688CF1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FD5808">
              <w:rPr>
                <w:rFonts w:asciiTheme="majorHAnsi" w:hAnsiTheme="majorHAnsi" w:cstheme="majorHAnsi"/>
                <w:sz w:val="18"/>
                <w:szCs w:val="18"/>
              </w:rPr>
              <w:t xml:space="preserve">Zasilanie 230 V / 50 </w:t>
            </w:r>
            <w:proofErr w:type="spellStart"/>
            <w:r w:rsidRPr="00FD5808">
              <w:rPr>
                <w:rFonts w:asciiTheme="majorHAnsi" w:hAnsiTheme="majorHAnsi" w:cstheme="majorHAnsi"/>
                <w:sz w:val="18"/>
                <w:szCs w:val="18"/>
              </w:rPr>
              <w:t>Hz</w:t>
            </w:r>
            <w:proofErr w:type="spellEnd"/>
          </w:p>
        </w:tc>
      </w:tr>
      <w:tr w:rsidR="00CE09D2" w:rsidRPr="00D94E10" w14:paraId="06D9F819" w14:textId="77777777" w:rsidTr="005317DA">
        <w:tc>
          <w:tcPr>
            <w:tcW w:w="487" w:type="dxa"/>
            <w:shd w:val="clear" w:color="auto" w:fill="auto"/>
          </w:tcPr>
          <w:p w14:paraId="2F7A7B20" w14:textId="4EA06D65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CF0231"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1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0.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4CD3" w14:textId="30C84E9C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CF0231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System zapewniający ochronę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modułu konfokalnego</w:t>
            </w:r>
            <w:r w:rsidRPr="00CF0231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przed spadkami napięcia / nagłej przerwy w dostawie prądu (np. typu UPS)</w:t>
            </w:r>
          </w:p>
        </w:tc>
      </w:tr>
      <w:tr w:rsidR="00CE09D2" w:rsidRPr="00D94E10" w14:paraId="0192F35A" w14:textId="77777777" w:rsidTr="005317DA">
        <w:tc>
          <w:tcPr>
            <w:tcW w:w="487" w:type="dxa"/>
            <w:shd w:val="clear" w:color="auto" w:fill="auto"/>
          </w:tcPr>
          <w:p w14:paraId="1231D308" w14:textId="258A8C47" w:rsidR="00CE09D2" w:rsidRPr="00D94E10" w:rsidRDefault="00CE09D2" w:rsidP="00CE09D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A3F0" w14:textId="347C7468" w:rsidR="00CE09D2" w:rsidRPr="000460A6" w:rsidRDefault="00CE09D2" w:rsidP="00CE09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B57EBC">
              <w:rPr>
                <w:rFonts w:asciiTheme="majorHAnsi" w:hAnsiTheme="majorHAnsi" w:cstheme="majorHAnsi"/>
                <w:b/>
                <w:sz w:val="18"/>
                <w:szCs w:val="18"/>
              </w:rPr>
              <w:t>Instalacja, serwis, wsparcie aplikacyjne</w:t>
            </w:r>
          </w:p>
        </w:tc>
      </w:tr>
    </w:tbl>
    <w:p w14:paraId="0858D3A6" w14:textId="5219CB51" w:rsidR="007C6B08" w:rsidRPr="008450CD" w:rsidRDefault="007C6B08">
      <w:pPr>
        <w:rPr>
          <w:b/>
          <w:sz w:val="24"/>
          <w:szCs w:val="24"/>
        </w:rPr>
      </w:pPr>
    </w:p>
    <w:p w14:paraId="3E0E3DCE" w14:textId="13A4C40C" w:rsidR="004D7DF7" w:rsidRDefault="004D7DF7"/>
    <w:p w14:paraId="60D343AB" w14:textId="77777777" w:rsidR="0028139C" w:rsidRDefault="0028139C"/>
    <w:sectPr w:rsidR="00281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A5BF" w14:textId="77777777" w:rsidR="001C7B42" w:rsidRDefault="001C7B42" w:rsidP="00CA4C0D">
      <w:pPr>
        <w:spacing w:after="0" w:line="240" w:lineRule="auto"/>
      </w:pPr>
      <w:r>
        <w:separator/>
      </w:r>
    </w:p>
  </w:endnote>
  <w:endnote w:type="continuationSeparator" w:id="0">
    <w:p w14:paraId="3D0307D9" w14:textId="77777777" w:rsidR="001C7B42" w:rsidRDefault="001C7B42" w:rsidP="00CA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6FF" w:usb1="500071FB" w:usb2="00000020" w:usb3="00000000" w:csb0="0000019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BA04" w14:textId="77777777" w:rsidR="002C1752" w:rsidRDefault="002C17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1E1B" w14:textId="69B77454" w:rsidR="002C1752" w:rsidRDefault="002C1752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>
      <w:rPr>
        <w:sz w:val="20"/>
        <w:szCs w:val="20"/>
      </w:rPr>
      <w:fldChar w:fldCharType="end"/>
    </w:r>
  </w:p>
  <w:p w14:paraId="5EDADE3A" w14:textId="77777777" w:rsidR="002C1752" w:rsidRDefault="002C1752">
    <w:pPr>
      <w:pStyle w:val="Stopka"/>
      <w:jc w:val="right"/>
      <w:rPr>
        <w:sz w:val="20"/>
        <w:szCs w:val="20"/>
      </w:rPr>
    </w:pPr>
  </w:p>
  <w:p w14:paraId="0D8C50E8" w14:textId="77777777" w:rsidR="002C1752" w:rsidRDefault="002C1752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368F" w14:textId="77777777" w:rsidR="002C1752" w:rsidRDefault="002C1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0053" w14:textId="77777777" w:rsidR="001C7B42" w:rsidRDefault="001C7B42" w:rsidP="00CA4C0D">
      <w:pPr>
        <w:spacing w:after="0" w:line="240" w:lineRule="auto"/>
      </w:pPr>
      <w:r>
        <w:separator/>
      </w:r>
    </w:p>
  </w:footnote>
  <w:footnote w:type="continuationSeparator" w:id="0">
    <w:p w14:paraId="68E5B8E7" w14:textId="77777777" w:rsidR="001C7B42" w:rsidRDefault="001C7B42" w:rsidP="00CA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293" w14:textId="77777777" w:rsidR="002C1752" w:rsidRDefault="002C17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D73F" w14:textId="77777777" w:rsidR="002C1752" w:rsidRDefault="002C1752" w:rsidP="00CA4C0D">
    <w:pPr>
      <w:pStyle w:val="Nagwek"/>
      <w:jc w:val="right"/>
      <w:rPr>
        <w:b/>
        <w:sz w:val="16"/>
      </w:rPr>
    </w:pPr>
    <w:r>
      <w:tab/>
    </w:r>
  </w:p>
  <w:p w14:paraId="145658EA" w14:textId="77777777" w:rsidR="002C1752" w:rsidRDefault="002C1752">
    <w:pPr>
      <w:pStyle w:val="Nagwek"/>
      <w:jc w:val="right"/>
    </w:pPr>
  </w:p>
  <w:p w14:paraId="4F9DD85B" w14:textId="77777777" w:rsidR="002C1752" w:rsidRDefault="002C1752" w:rsidP="00CA4C0D">
    <w:pPr>
      <w:pStyle w:val="Nagwek"/>
      <w:rPr>
        <w:b/>
        <w:sz w:val="16"/>
      </w:rPr>
    </w:pPr>
  </w:p>
  <w:p w14:paraId="7582029B" w14:textId="77777777" w:rsidR="002C1752" w:rsidRDefault="002C1752" w:rsidP="00CA4C0D">
    <w:pPr>
      <w:pStyle w:val="Nagwek"/>
      <w:rPr>
        <w:b/>
        <w:sz w:val="16"/>
      </w:rPr>
    </w:pPr>
  </w:p>
  <w:p w14:paraId="17AAF590" w14:textId="77777777" w:rsidR="002C1752" w:rsidRDefault="002C1752" w:rsidP="00CA4C0D">
    <w:pPr>
      <w:pStyle w:val="Nagwek"/>
      <w:rPr>
        <w:b/>
        <w:sz w:val="16"/>
      </w:rPr>
    </w:pPr>
  </w:p>
  <w:p w14:paraId="149B5587" w14:textId="7BA4531A" w:rsidR="002C1752" w:rsidRPr="00C85520" w:rsidRDefault="002C1752" w:rsidP="00CA4C0D">
    <w:pPr>
      <w:pStyle w:val="Nagwek"/>
      <w:rPr>
        <w:rFonts w:asciiTheme="minorHAnsi" w:hAnsiTheme="minorHAnsi" w:cstheme="minorHAnsi"/>
      </w:rPr>
    </w:pPr>
    <w:r w:rsidRPr="00C85520">
      <w:rPr>
        <w:rFonts w:asciiTheme="minorHAnsi" w:hAnsiTheme="minorHAnsi" w:cstheme="minorHAnsi"/>
        <w:b/>
        <w:sz w:val="16"/>
      </w:rPr>
      <w:t>P</w:t>
    </w:r>
    <w:bookmarkStart w:id="7" w:name="_Hlk57831692"/>
    <w:r w:rsidRPr="00C85520">
      <w:rPr>
        <w:rFonts w:asciiTheme="minorHAnsi" w:hAnsiTheme="minorHAnsi" w:cstheme="minorHAnsi"/>
        <w:b/>
        <w:sz w:val="16"/>
      </w:rPr>
      <w:t>N/IGC/</w:t>
    </w:r>
    <w:r>
      <w:rPr>
        <w:rFonts w:asciiTheme="minorHAnsi" w:hAnsiTheme="minorHAnsi" w:cstheme="minorHAnsi"/>
        <w:b/>
        <w:sz w:val="16"/>
      </w:rPr>
      <w:t>2</w:t>
    </w:r>
    <w:r w:rsidRPr="00C85520">
      <w:rPr>
        <w:rFonts w:asciiTheme="minorHAnsi" w:hAnsiTheme="minorHAnsi" w:cstheme="minorHAnsi"/>
        <w:b/>
        <w:sz w:val="16"/>
      </w:rPr>
      <w:t>/202</w:t>
    </w:r>
    <w:r>
      <w:rPr>
        <w:rFonts w:asciiTheme="minorHAnsi" w:hAnsiTheme="minorHAnsi" w:cstheme="minorHAnsi"/>
        <w:b/>
        <w:sz w:val="16"/>
      </w:rPr>
      <w:t>1</w:t>
    </w:r>
    <w:r w:rsidRPr="00C85520">
      <w:rPr>
        <w:rFonts w:asciiTheme="minorHAnsi" w:hAnsiTheme="minorHAnsi" w:cstheme="minorHAnsi"/>
        <w:b/>
        <w:sz w:val="16"/>
      </w:rPr>
      <w:t xml:space="preserve"> </w:t>
    </w:r>
    <w:bookmarkEnd w:id="7"/>
    <w:r w:rsidRPr="00AF3710">
      <w:rPr>
        <w:b/>
        <w:sz w:val="16"/>
      </w:rPr>
      <w:t xml:space="preserve">PANAKEIA Platforma </w:t>
    </w:r>
    <w:proofErr w:type="spellStart"/>
    <w:r w:rsidRPr="00AF3710">
      <w:rPr>
        <w:b/>
        <w:sz w:val="16"/>
      </w:rPr>
      <w:t>ANAlizy</w:t>
    </w:r>
    <w:proofErr w:type="spellEnd"/>
    <w:r w:rsidRPr="00AF3710">
      <w:rPr>
        <w:b/>
        <w:sz w:val="16"/>
      </w:rPr>
      <w:t xml:space="preserve"> Konfokalnej oraz Elektrofizjologii tkankowej sił Atomowych</w:t>
    </w:r>
  </w:p>
  <w:p w14:paraId="262CE912" w14:textId="77777777" w:rsidR="002C1752" w:rsidRDefault="002C1752" w:rsidP="00CA4C0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9820" w14:textId="77777777" w:rsidR="002C1752" w:rsidRDefault="002C1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4"/>
    <w:multiLevelType w:val="multilevel"/>
    <w:tmpl w:val="1BA4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77E03CF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65C013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616004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1"/>
    <w:multiLevelType w:val="multilevel"/>
    <w:tmpl w:val="26ACF8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76DC3638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19" w15:restartNumberingAfterBreak="0">
    <w:nsid w:val="00000022"/>
    <w:multiLevelType w:val="singleLevel"/>
    <w:tmpl w:val="2DD8341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0" w15:restartNumberingAfterBreak="0">
    <w:nsid w:val="00000023"/>
    <w:multiLevelType w:val="singleLevel"/>
    <w:tmpl w:val="175A42B0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Theme="minorHAnsi" w:hAnsiTheme="minorHAnsi" w:cstheme="minorHAnsi" w:hint="default"/>
        <w:sz w:val="24"/>
        <w:szCs w:val="22"/>
      </w:rPr>
    </w:lvl>
  </w:abstractNum>
  <w:abstractNum w:abstractNumId="2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22" w15:restartNumberingAfterBreak="0">
    <w:nsid w:val="00000027"/>
    <w:multiLevelType w:val="multilevel"/>
    <w:tmpl w:val="4C78F654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23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9"/>
    <w:multiLevelType w:val="multilevel"/>
    <w:tmpl w:val="E1003C22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66"/>
        </w:tabs>
        <w:ind w:left="42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"/>
        </w:tabs>
        <w:ind w:left="5106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4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950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245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292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31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6722" w:hanging="1440"/>
      </w:pPr>
      <w:rPr>
        <w:rFonts w:hint="default"/>
      </w:rPr>
    </w:lvl>
  </w:abstractNum>
  <w:abstractNum w:abstractNumId="2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00000032"/>
    <w:multiLevelType w:val="multilevel"/>
    <w:tmpl w:val="00000032"/>
    <w:name w:val="WW8Num50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0000033"/>
    <w:multiLevelType w:val="multilevel"/>
    <w:tmpl w:val="6846D2B6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30" w15:restartNumberingAfterBreak="0">
    <w:nsid w:val="00000034"/>
    <w:multiLevelType w:val="multilevel"/>
    <w:tmpl w:val="8B4681C8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5" w15:restartNumberingAfterBreak="0">
    <w:nsid w:val="0000003D"/>
    <w:multiLevelType w:val="multilevel"/>
    <w:tmpl w:val="5B3C6E7E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6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03550CAE"/>
    <w:multiLevelType w:val="multilevel"/>
    <w:tmpl w:val="5D8E9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8" w15:restartNumberingAfterBreak="0">
    <w:nsid w:val="038A683D"/>
    <w:multiLevelType w:val="hybridMultilevel"/>
    <w:tmpl w:val="75327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0407279C"/>
    <w:multiLevelType w:val="hybridMultilevel"/>
    <w:tmpl w:val="C0FCF524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6FC27EA"/>
    <w:multiLevelType w:val="hybridMultilevel"/>
    <w:tmpl w:val="FB2A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965239E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97B72EF"/>
    <w:multiLevelType w:val="hybridMultilevel"/>
    <w:tmpl w:val="372AA6C8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9B50E93"/>
    <w:multiLevelType w:val="hybridMultilevel"/>
    <w:tmpl w:val="C024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B5272F"/>
    <w:multiLevelType w:val="hybridMultilevel"/>
    <w:tmpl w:val="829E7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0E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B669C6"/>
    <w:multiLevelType w:val="hybridMultilevel"/>
    <w:tmpl w:val="638208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427ECB"/>
    <w:multiLevelType w:val="hybridMultilevel"/>
    <w:tmpl w:val="E9FE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C64047"/>
    <w:multiLevelType w:val="hybridMultilevel"/>
    <w:tmpl w:val="3668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6E51C9"/>
    <w:multiLevelType w:val="multilevel"/>
    <w:tmpl w:val="0A10435A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13084975"/>
    <w:multiLevelType w:val="hybridMultilevel"/>
    <w:tmpl w:val="93D2818C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1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142E4F17"/>
    <w:multiLevelType w:val="hybridMultilevel"/>
    <w:tmpl w:val="22CA1400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971C25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113E75"/>
    <w:multiLevelType w:val="hybridMultilevel"/>
    <w:tmpl w:val="07CA2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C03A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A832B8"/>
    <w:multiLevelType w:val="hybridMultilevel"/>
    <w:tmpl w:val="F06C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5D5FEF"/>
    <w:multiLevelType w:val="multilevel"/>
    <w:tmpl w:val="216CB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57" w15:restartNumberingAfterBreak="0">
    <w:nsid w:val="18D01A96"/>
    <w:multiLevelType w:val="hybridMultilevel"/>
    <w:tmpl w:val="3134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7F04CE"/>
    <w:multiLevelType w:val="multilevel"/>
    <w:tmpl w:val="076E84E2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1D161519"/>
    <w:multiLevelType w:val="hybridMultilevel"/>
    <w:tmpl w:val="EEF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5D1F23"/>
    <w:multiLevelType w:val="hybridMultilevel"/>
    <w:tmpl w:val="5DAE384C"/>
    <w:lvl w:ilvl="0" w:tplc="BD96A3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DB44737"/>
    <w:multiLevelType w:val="hybridMultilevel"/>
    <w:tmpl w:val="8A9E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C95D45"/>
    <w:multiLevelType w:val="hybridMultilevel"/>
    <w:tmpl w:val="F9F6E09C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C1540C"/>
    <w:multiLevelType w:val="hybridMultilevel"/>
    <w:tmpl w:val="4E9881E8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383130A"/>
    <w:multiLevelType w:val="hybridMultilevel"/>
    <w:tmpl w:val="16E2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3BA406E"/>
    <w:multiLevelType w:val="hybridMultilevel"/>
    <w:tmpl w:val="086A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156157"/>
    <w:multiLevelType w:val="hybridMultilevel"/>
    <w:tmpl w:val="C850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B26BF4"/>
    <w:multiLevelType w:val="hybridMultilevel"/>
    <w:tmpl w:val="8DB494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26553CBA"/>
    <w:multiLevelType w:val="hybridMultilevel"/>
    <w:tmpl w:val="FB3A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F56696"/>
    <w:multiLevelType w:val="hybridMultilevel"/>
    <w:tmpl w:val="8D00C5B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0" w15:restartNumberingAfterBreak="0">
    <w:nsid w:val="2A3D29E5"/>
    <w:multiLevelType w:val="hybridMultilevel"/>
    <w:tmpl w:val="89E0FF7C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B112E4"/>
    <w:multiLevelType w:val="hybridMultilevel"/>
    <w:tmpl w:val="F16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AD9033A"/>
    <w:multiLevelType w:val="hybridMultilevel"/>
    <w:tmpl w:val="441C7A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C91777E"/>
    <w:multiLevelType w:val="hybridMultilevel"/>
    <w:tmpl w:val="ECBC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D070D2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6" w15:restartNumberingAfterBreak="0">
    <w:nsid w:val="2DE27625"/>
    <w:multiLevelType w:val="hybridMultilevel"/>
    <w:tmpl w:val="C94041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0AE3116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1A3E14"/>
    <w:multiLevelType w:val="hybridMultilevel"/>
    <w:tmpl w:val="A35E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9E1DF3"/>
    <w:multiLevelType w:val="hybridMultilevel"/>
    <w:tmpl w:val="7E46C2CA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48633F8"/>
    <w:multiLevelType w:val="hybridMultilevel"/>
    <w:tmpl w:val="CB42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4A08FA"/>
    <w:multiLevelType w:val="singleLevel"/>
    <w:tmpl w:val="E8A45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2" w15:restartNumberingAfterBreak="0">
    <w:nsid w:val="357211E4"/>
    <w:multiLevelType w:val="hybridMultilevel"/>
    <w:tmpl w:val="66FA2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144B9B"/>
    <w:multiLevelType w:val="hybridMultilevel"/>
    <w:tmpl w:val="87D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7173620"/>
    <w:multiLevelType w:val="hybridMultilevel"/>
    <w:tmpl w:val="EC3AF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D4383E"/>
    <w:multiLevelType w:val="hybridMultilevel"/>
    <w:tmpl w:val="C55A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9EC4923"/>
    <w:multiLevelType w:val="hybridMultilevel"/>
    <w:tmpl w:val="26DA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9FD6417"/>
    <w:multiLevelType w:val="hybridMultilevel"/>
    <w:tmpl w:val="14D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C4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8F0AB0"/>
    <w:multiLevelType w:val="hybridMultilevel"/>
    <w:tmpl w:val="51F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C4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D5A64FB"/>
    <w:multiLevelType w:val="hybridMultilevel"/>
    <w:tmpl w:val="F9E44EC8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8B2B17"/>
    <w:multiLevelType w:val="hybridMultilevel"/>
    <w:tmpl w:val="B996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EE76D38"/>
    <w:multiLevelType w:val="multilevel"/>
    <w:tmpl w:val="28FC97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F2E175B"/>
    <w:multiLevelType w:val="hybridMultilevel"/>
    <w:tmpl w:val="829E7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0E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F456F80"/>
    <w:multiLevelType w:val="hybridMultilevel"/>
    <w:tmpl w:val="91BA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3B362D3"/>
    <w:multiLevelType w:val="hybridMultilevel"/>
    <w:tmpl w:val="F044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4594F90"/>
    <w:multiLevelType w:val="hybridMultilevel"/>
    <w:tmpl w:val="C5BEA1C8"/>
    <w:lvl w:ilvl="0" w:tplc="A000C4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DC4010"/>
    <w:multiLevelType w:val="hybridMultilevel"/>
    <w:tmpl w:val="F3BE6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6C6076"/>
    <w:multiLevelType w:val="hybridMultilevel"/>
    <w:tmpl w:val="AE6C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6F86AE3"/>
    <w:multiLevelType w:val="hybridMultilevel"/>
    <w:tmpl w:val="0FDCBAB0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4B3FA4"/>
    <w:multiLevelType w:val="multilevel"/>
    <w:tmpl w:val="D5B2CCE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8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103" w15:restartNumberingAfterBreak="0">
    <w:nsid w:val="47C04EF0"/>
    <w:multiLevelType w:val="hybridMultilevel"/>
    <w:tmpl w:val="DCC85F7A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D71FFD"/>
    <w:multiLevelType w:val="hybridMultilevel"/>
    <w:tmpl w:val="C43CD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160CDD"/>
    <w:multiLevelType w:val="hybridMultilevel"/>
    <w:tmpl w:val="EFAAECC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6" w15:restartNumberingAfterBreak="0">
    <w:nsid w:val="49F927A9"/>
    <w:multiLevelType w:val="hybridMultilevel"/>
    <w:tmpl w:val="8F70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A834DD2"/>
    <w:multiLevelType w:val="multilevel"/>
    <w:tmpl w:val="7DCEE25C"/>
    <w:lvl w:ilvl="0">
      <w:start w:val="2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-32"/>
        </w:tabs>
        <w:ind w:left="-32" w:hanging="340"/>
      </w:pPr>
      <w:rPr>
        <w:rFonts w:ascii="Times New Roman" w:hAnsi="Times New Roman" w:cs="Times New Roman" w:hint="default"/>
        <w:b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414"/>
        </w:tabs>
        <w:ind w:left="414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868"/>
        </w:tabs>
        <w:ind w:left="2148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  <w:rPr>
        <w:rFonts w:cs="Times New Roman" w:hint="default"/>
      </w:rPr>
    </w:lvl>
  </w:abstractNum>
  <w:abstractNum w:abstractNumId="108" w15:restartNumberingAfterBreak="0">
    <w:nsid w:val="4BC46EDF"/>
    <w:multiLevelType w:val="multilevel"/>
    <w:tmpl w:val="80441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9" w15:restartNumberingAfterBreak="0">
    <w:nsid w:val="4BE4414D"/>
    <w:multiLevelType w:val="hybridMultilevel"/>
    <w:tmpl w:val="B3DC925C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F801726"/>
    <w:multiLevelType w:val="hybridMultilevel"/>
    <w:tmpl w:val="B5089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 w15:restartNumberingAfterBreak="0">
    <w:nsid w:val="503E2CEA"/>
    <w:multiLevelType w:val="hybridMultilevel"/>
    <w:tmpl w:val="9642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04D529B"/>
    <w:multiLevelType w:val="hybridMultilevel"/>
    <w:tmpl w:val="53F8DD52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512B3208"/>
    <w:multiLevelType w:val="hybridMultilevel"/>
    <w:tmpl w:val="36163C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517253D5"/>
    <w:multiLevelType w:val="hybridMultilevel"/>
    <w:tmpl w:val="5442EEF0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1C95A59"/>
    <w:multiLevelType w:val="hybridMultilevel"/>
    <w:tmpl w:val="905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24E452A"/>
    <w:multiLevelType w:val="hybridMultilevel"/>
    <w:tmpl w:val="21B2250C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6096856"/>
    <w:multiLevelType w:val="hybridMultilevel"/>
    <w:tmpl w:val="EDAC84DC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D83CD0"/>
    <w:multiLevelType w:val="hybridMultilevel"/>
    <w:tmpl w:val="13142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C4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6446B6"/>
    <w:multiLevelType w:val="hybridMultilevel"/>
    <w:tmpl w:val="DE70E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841913"/>
    <w:multiLevelType w:val="hybridMultilevel"/>
    <w:tmpl w:val="46187638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A343BF2"/>
    <w:multiLevelType w:val="hybridMultilevel"/>
    <w:tmpl w:val="829E7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0E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BA1680"/>
    <w:multiLevelType w:val="multilevel"/>
    <w:tmpl w:val="A66637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EF2255F"/>
    <w:multiLevelType w:val="hybridMultilevel"/>
    <w:tmpl w:val="BBF2C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F784384"/>
    <w:multiLevelType w:val="hybridMultilevel"/>
    <w:tmpl w:val="C548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613B1E"/>
    <w:multiLevelType w:val="hybridMultilevel"/>
    <w:tmpl w:val="4552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A84DF4"/>
    <w:multiLevelType w:val="multilevel"/>
    <w:tmpl w:val="98D6B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6312703C"/>
    <w:multiLevelType w:val="hybridMultilevel"/>
    <w:tmpl w:val="177E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4A6239"/>
    <w:multiLevelType w:val="hybridMultilevel"/>
    <w:tmpl w:val="FDC65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E51FDD"/>
    <w:multiLevelType w:val="hybridMultilevel"/>
    <w:tmpl w:val="15D8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2C481B"/>
    <w:multiLevelType w:val="hybridMultilevel"/>
    <w:tmpl w:val="65E80178"/>
    <w:lvl w:ilvl="0" w:tplc="E9DC48D2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2" w15:restartNumberingAfterBreak="0">
    <w:nsid w:val="68F541BA"/>
    <w:multiLevelType w:val="multilevel"/>
    <w:tmpl w:val="37063F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69220B3B"/>
    <w:multiLevelType w:val="hybridMultilevel"/>
    <w:tmpl w:val="295E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327C68"/>
    <w:multiLevelType w:val="hybridMultilevel"/>
    <w:tmpl w:val="A0DA6D4E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E0F100B"/>
    <w:multiLevelType w:val="multilevel"/>
    <w:tmpl w:val="644EA29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 w15:restartNumberingAfterBreak="0">
    <w:nsid w:val="703329B1"/>
    <w:multiLevelType w:val="hybridMultilevel"/>
    <w:tmpl w:val="56F2FFD0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4A7E91"/>
    <w:multiLevelType w:val="hybridMultilevel"/>
    <w:tmpl w:val="B81A40A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1EE7FA0"/>
    <w:multiLevelType w:val="hybridMultilevel"/>
    <w:tmpl w:val="F3B2A77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9" w15:restartNumberingAfterBreak="0">
    <w:nsid w:val="722E1856"/>
    <w:multiLevelType w:val="hybridMultilevel"/>
    <w:tmpl w:val="8480C4C6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2FC1094"/>
    <w:multiLevelType w:val="hybridMultilevel"/>
    <w:tmpl w:val="AB5EC1CA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296675"/>
    <w:multiLevelType w:val="hybridMultilevel"/>
    <w:tmpl w:val="6ED0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70F48BC"/>
    <w:multiLevelType w:val="hybridMultilevel"/>
    <w:tmpl w:val="138AD6A6"/>
    <w:lvl w:ilvl="0" w:tplc="CEF88D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7A9D2C25"/>
    <w:multiLevelType w:val="hybridMultilevel"/>
    <w:tmpl w:val="A9E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B2639BD"/>
    <w:multiLevelType w:val="hybridMultilevel"/>
    <w:tmpl w:val="E48C7B5A"/>
    <w:lvl w:ilvl="0" w:tplc="E9DC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6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18"/>
  </w:num>
  <w:num w:numId="13">
    <w:abstractNumId w:val="20"/>
  </w:num>
  <w:num w:numId="14">
    <w:abstractNumId w:val="23"/>
  </w:num>
  <w:num w:numId="15">
    <w:abstractNumId w:val="28"/>
  </w:num>
  <w:num w:numId="16">
    <w:abstractNumId w:val="32"/>
  </w:num>
  <w:num w:numId="17">
    <w:abstractNumId w:val="93"/>
  </w:num>
  <w:num w:numId="18">
    <w:abstractNumId w:val="81"/>
    <w:lvlOverride w:ilvl="0">
      <w:startOverride w:val="1"/>
    </w:lvlOverride>
  </w:num>
  <w:num w:numId="19">
    <w:abstractNumId w:val="75"/>
  </w:num>
  <w:num w:numId="20">
    <w:abstractNumId w:val="60"/>
  </w:num>
  <w:num w:numId="21">
    <w:abstractNumId w:val="90"/>
  </w:num>
  <w:num w:numId="22">
    <w:abstractNumId w:val="85"/>
  </w:num>
  <w:num w:numId="23">
    <w:abstractNumId w:val="49"/>
  </w:num>
  <w:num w:numId="24">
    <w:abstractNumId w:val="141"/>
  </w:num>
  <w:num w:numId="25">
    <w:abstractNumId w:val="145"/>
  </w:num>
  <w:num w:numId="26">
    <w:abstractNumId w:val="53"/>
  </w:num>
  <w:num w:numId="27">
    <w:abstractNumId w:val="127"/>
  </w:num>
  <w:num w:numId="28">
    <w:abstractNumId w:val="37"/>
  </w:num>
  <w:num w:numId="29">
    <w:abstractNumId w:val="107"/>
  </w:num>
  <w:num w:numId="30">
    <w:abstractNumId w:val="108"/>
  </w:num>
  <w:num w:numId="31">
    <w:abstractNumId w:val="122"/>
  </w:num>
  <w:num w:numId="32">
    <w:abstractNumId w:val="76"/>
  </w:num>
  <w:num w:numId="33">
    <w:abstractNumId w:val="58"/>
  </w:num>
  <w:num w:numId="34">
    <w:abstractNumId w:val="123"/>
  </w:num>
  <w:num w:numId="35">
    <w:abstractNumId w:val="56"/>
  </w:num>
  <w:num w:numId="36">
    <w:abstractNumId w:val="67"/>
  </w:num>
  <w:num w:numId="37">
    <w:abstractNumId w:val="84"/>
  </w:num>
  <w:num w:numId="38">
    <w:abstractNumId w:val="132"/>
  </w:num>
  <w:num w:numId="39">
    <w:abstractNumId w:val="97"/>
  </w:num>
  <w:num w:numId="40">
    <w:abstractNumId w:val="142"/>
  </w:num>
  <w:num w:numId="41">
    <w:abstractNumId w:val="82"/>
  </w:num>
  <w:num w:numId="42">
    <w:abstractNumId w:val="38"/>
  </w:num>
  <w:num w:numId="43">
    <w:abstractNumId w:val="54"/>
  </w:num>
  <w:num w:numId="44">
    <w:abstractNumId w:val="98"/>
  </w:num>
  <w:num w:numId="4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6"/>
  </w:num>
  <w:num w:numId="48">
    <w:abstractNumId w:val="130"/>
  </w:num>
  <w:num w:numId="49">
    <w:abstractNumId w:val="110"/>
  </w:num>
  <w:num w:numId="50">
    <w:abstractNumId w:val="102"/>
  </w:num>
  <w:num w:numId="51">
    <w:abstractNumId w:val="69"/>
  </w:num>
  <w:num w:numId="52">
    <w:abstractNumId w:val="72"/>
  </w:num>
  <w:num w:numId="53">
    <w:abstractNumId w:val="74"/>
  </w:num>
  <w:num w:numId="54">
    <w:abstractNumId w:val="146"/>
  </w:num>
  <w:num w:numId="55">
    <w:abstractNumId w:val="51"/>
  </w:num>
  <w:num w:numId="56">
    <w:abstractNumId w:val="42"/>
  </w:num>
  <w:num w:numId="57">
    <w:abstractNumId w:val="77"/>
  </w:num>
  <w:num w:numId="58">
    <w:abstractNumId w:val="99"/>
  </w:num>
  <w:num w:numId="59">
    <w:abstractNumId w:val="114"/>
  </w:num>
  <w:num w:numId="60">
    <w:abstractNumId w:val="129"/>
  </w:num>
  <w:num w:numId="61">
    <w:abstractNumId w:val="94"/>
  </w:num>
  <w:num w:numId="62">
    <w:abstractNumId w:val="45"/>
  </w:num>
  <w:num w:numId="63">
    <w:abstractNumId w:val="40"/>
  </w:num>
  <w:num w:numId="64">
    <w:abstractNumId w:val="79"/>
  </w:num>
  <w:num w:numId="65">
    <w:abstractNumId w:val="61"/>
  </w:num>
  <w:num w:numId="66">
    <w:abstractNumId w:val="144"/>
  </w:num>
  <w:num w:numId="67">
    <w:abstractNumId w:val="100"/>
  </w:num>
  <w:num w:numId="68">
    <w:abstractNumId w:val="118"/>
  </w:num>
  <w:num w:numId="69">
    <w:abstractNumId w:val="43"/>
  </w:num>
  <w:num w:numId="70">
    <w:abstractNumId w:val="104"/>
  </w:num>
  <w:num w:numId="71">
    <w:abstractNumId w:val="71"/>
  </w:num>
  <w:num w:numId="72">
    <w:abstractNumId w:val="136"/>
  </w:num>
  <w:num w:numId="73">
    <w:abstractNumId w:val="143"/>
  </w:num>
  <w:num w:numId="74">
    <w:abstractNumId w:val="86"/>
  </w:num>
  <w:num w:numId="75">
    <w:abstractNumId w:val="50"/>
  </w:num>
  <w:num w:numId="76">
    <w:abstractNumId w:val="52"/>
  </w:num>
  <w:num w:numId="77">
    <w:abstractNumId w:val="111"/>
  </w:num>
  <w:num w:numId="78">
    <w:abstractNumId w:val="140"/>
  </w:num>
  <w:num w:numId="79">
    <w:abstractNumId w:val="103"/>
  </w:num>
  <w:num w:numId="80">
    <w:abstractNumId w:val="92"/>
  </w:num>
  <w:num w:numId="81">
    <w:abstractNumId w:val="47"/>
  </w:num>
  <w:num w:numId="82">
    <w:abstractNumId w:val="66"/>
  </w:num>
  <w:num w:numId="83">
    <w:abstractNumId w:val="105"/>
  </w:num>
  <w:num w:numId="84">
    <w:abstractNumId w:val="83"/>
  </w:num>
  <w:num w:numId="85">
    <w:abstractNumId w:val="101"/>
  </w:num>
  <w:num w:numId="86">
    <w:abstractNumId w:val="62"/>
  </w:num>
  <w:num w:numId="87">
    <w:abstractNumId w:val="48"/>
  </w:num>
  <w:num w:numId="88">
    <w:abstractNumId w:val="115"/>
  </w:num>
  <w:num w:numId="89">
    <w:abstractNumId w:val="59"/>
  </w:num>
  <w:num w:numId="90">
    <w:abstractNumId w:val="119"/>
  </w:num>
  <w:num w:numId="91">
    <w:abstractNumId w:val="106"/>
  </w:num>
  <w:num w:numId="92">
    <w:abstractNumId w:val="126"/>
  </w:num>
  <w:num w:numId="93">
    <w:abstractNumId w:val="138"/>
  </w:num>
  <w:num w:numId="94">
    <w:abstractNumId w:val="64"/>
  </w:num>
  <w:num w:numId="95">
    <w:abstractNumId w:val="46"/>
  </w:num>
  <w:num w:numId="96">
    <w:abstractNumId w:val="65"/>
  </w:num>
  <w:num w:numId="97">
    <w:abstractNumId w:val="137"/>
  </w:num>
  <w:num w:numId="98">
    <w:abstractNumId w:val="73"/>
  </w:num>
  <w:num w:numId="99">
    <w:abstractNumId w:val="109"/>
  </w:num>
  <w:num w:numId="100">
    <w:abstractNumId w:val="117"/>
  </w:num>
  <w:num w:numId="101">
    <w:abstractNumId w:val="128"/>
  </w:num>
  <w:num w:numId="102">
    <w:abstractNumId w:val="134"/>
  </w:num>
  <w:num w:numId="103">
    <w:abstractNumId w:val="55"/>
  </w:num>
  <w:num w:numId="104">
    <w:abstractNumId w:val="116"/>
  </w:num>
  <w:num w:numId="105">
    <w:abstractNumId w:val="87"/>
  </w:num>
  <w:num w:numId="106">
    <w:abstractNumId w:val="139"/>
  </w:num>
  <w:num w:numId="107">
    <w:abstractNumId w:val="124"/>
  </w:num>
  <w:num w:numId="108">
    <w:abstractNumId w:val="133"/>
  </w:num>
  <w:num w:numId="109">
    <w:abstractNumId w:val="95"/>
  </w:num>
  <w:num w:numId="110">
    <w:abstractNumId w:val="41"/>
  </w:num>
  <w:num w:numId="111">
    <w:abstractNumId w:val="112"/>
  </w:num>
  <w:num w:numId="112">
    <w:abstractNumId w:val="96"/>
  </w:num>
  <w:num w:numId="113">
    <w:abstractNumId w:val="70"/>
  </w:num>
  <w:num w:numId="114">
    <w:abstractNumId w:val="120"/>
  </w:num>
  <w:num w:numId="115">
    <w:abstractNumId w:val="121"/>
  </w:num>
  <w:num w:numId="116">
    <w:abstractNumId w:val="57"/>
  </w:num>
  <w:num w:numId="117">
    <w:abstractNumId w:val="91"/>
  </w:num>
  <w:num w:numId="118">
    <w:abstractNumId w:val="78"/>
  </w:num>
  <w:num w:numId="119">
    <w:abstractNumId w:val="63"/>
  </w:num>
  <w:num w:numId="120">
    <w:abstractNumId w:val="44"/>
  </w:num>
  <w:num w:numId="121">
    <w:abstractNumId w:val="131"/>
  </w:num>
  <w:num w:numId="122">
    <w:abstractNumId w:val="80"/>
  </w:num>
  <w:num w:numId="123">
    <w:abstractNumId w:val="68"/>
  </w:num>
  <w:num w:numId="124">
    <w:abstractNumId w:val="135"/>
  </w:num>
  <w:num w:numId="125">
    <w:abstractNumId w:val="88"/>
  </w:num>
  <w:num w:numId="126">
    <w:abstractNumId w:val="89"/>
  </w:num>
  <w:num w:numId="127">
    <w:abstractNumId w:val="12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10"/>
    <w:rsid w:val="00020774"/>
    <w:rsid w:val="0002413C"/>
    <w:rsid w:val="00033FE0"/>
    <w:rsid w:val="000370AB"/>
    <w:rsid w:val="00045DCB"/>
    <w:rsid w:val="000460A6"/>
    <w:rsid w:val="00050A79"/>
    <w:rsid w:val="000518F4"/>
    <w:rsid w:val="00053401"/>
    <w:rsid w:val="000542D9"/>
    <w:rsid w:val="00055956"/>
    <w:rsid w:val="00056124"/>
    <w:rsid w:val="0005691F"/>
    <w:rsid w:val="00057A36"/>
    <w:rsid w:val="000634E1"/>
    <w:rsid w:val="00063884"/>
    <w:rsid w:val="00063966"/>
    <w:rsid w:val="000670D8"/>
    <w:rsid w:val="00072587"/>
    <w:rsid w:val="000734C1"/>
    <w:rsid w:val="0008647C"/>
    <w:rsid w:val="00091DFE"/>
    <w:rsid w:val="00093F43"/>
    <w:rsid w:val="000A07CD"/>
    <w:rsid w:val="000A1338"/>
    <w:rsid w:val="000A3305"/>
    <w:rsid w:val="000A38C7"/>
    <w:rsid w:val="000B12D9"/>
    <w:rsid w:val="000B2B94"/>
    <w:rsid w:val="000C02DA"/>
    <w:rsid w:val="000C195A"/>
    <w:rsid w:val="000C1F39"/>
    <w:rsid w:val="000C7EC2"/>
    <w:rsid w:val="000D0A28"/>
    <w:rsid w:val="000D0DAA"/>
    <w:rsid w:val="000D1141"/>
    <w:rsid w:val="000D1342"/>
    <w:rsid w:val="000D1D44"/>
    <w:rsid w:val="000D476B"/>
    <w:rsid w:val="000D5147"/>
    <w:rsid w:val="000D6A8C"/>
    <w:rsid w:val="000D7285"/>
    <w:rsid w:val="000D74BB"/>
    <w:rsid w:val="000E04F6"/>
    <w:rsid w:val="000E165B"/>
    <w:rsid w:val="000E4D9A"/>
    <w:rsid w:val="000E5007"/>
    <w:rsid w:val="000E5513"/>
    <w:rsid w:val="000F4D45"/>
    <w:rsid w:val="000F7F7F"/>
    <w:rsid w:val="00107EF5"/>
    <w:rsid w:val="001131E3"/>
    <w:rsid w:val="00114C81"/>
    <w:rsid w:val="00116682"/>
    <w:rsid w:val="001175BF"/>
    <w:rsid w:val="0012050C"/>
    <w:rsid w:val="001206A9"/>
    <w:rsid w:val="001208F8"/>
    <w:rsid w:val="001221CA"/>
    <w:rsid w:val="001269D3"/>
    <w:rsid w:val="00132828"/>
    <w:rsid w:val="00132C1C"/>
    <w:rsid w:val="001360F8"/>
    <w:rsid w:val="00140DCF"/>
    <w:rsid w:val="00152113"/>
    <w:rsid w:val="001537D0"/>
    <w:rsid w:val="00164727"/>
    <w:rsid w:val="001700E9"/>
    <w:rsid w:val="001735D9"/>
    <w:rsid w:val="0017504A"/>
    <w:rsid w:val="001961FE"/>
    <w:rsid w:val="0019711E"/>
    <w:rsid w:val="001A12D4"/>
    <w:rsid w:val="001A1739"/>
    <w:rsid w:val="001A305E"/>
    <w:rsid w:val="001A31B3"/>
    <w:rsid w:val="001A49BB"/>
    <w:rsid w:val="001A66BF"/>
    <w:rsid w:val="001B0C43"/>
    <w:rsid w:val="001B0D12"/>
    <w:rsid w:val="001B37CE"/>
    <w:rsid w:val="001C3110"/>
    <w:rsid w:val="001C47D5"/>
    <w:rsid w:val="001C7B42"/>
    <w:rsid w:val="001D0D28"/>
    <w:rsid w:val="001E08BC"/>
    <w:rsid w:val="001F0393"/>
    <w:rsid w:val="00203BC4"/>
    <w:rsid w:val="00204A90"/>
    <w:rsid w:val="00206B90"/>
    <w:rsid w:val="00216118"/>
    <w:rsid w:val="00222A48"/>
    <w:rsid w:val="0022326D"/>
    <w:rsid w:val="00223998"/>
    <w:rsid w:val="00224298"/>
    <w:rsid w:val="0022537F"/>
    <w:rsid w:val="00226A81"/>
    <w:rsid w:val="002306C4"/>
    <w:rsid w:val="00234AA2"/>
    <w:rsid w:val="0024167A"/>
    <w:rsid w:val="00253EEA"/>
    <w:rsid w:val="0025617B"/>
    <w:rsid w:val="00257338"/>
    <w:rsid w:val="00266875"/>
    <w:rsid w:val="002673E7"/>
    <w:rsid w:val="00267EC4"/>
    <w:rsid w:val="00270D3A"/>
    <w:rsid w:val="00276121"/>
    <w:rsid w:val="0028139C"/>
    <w:rsid w:val="00286D5F"/>
    <w:rsid w:val="00292E9E"/>
    <w:rsid w:val="002A0364"/>
    <w:rsid w:val="002A1223"/>
    <w:rsid w:val="002A72A7"/>
    <w:rsid w:val="002A73DE"/>
    <w:rsid w:val="002B1466"/>
    <w:rsid w:val="002B78AB"/>
    <w:rsid w:val="002C1752"/>
    <w:rsid w:val="002C307C"/>
    <w:rsid w:val="002C54AE"/>
    <w:rsid w:val="002C55DF"/>
    <w:rsid w:val="002C778D"/>
    <w:rsid w:val="002C7DEB"/>
    <w:rsid w:val="002D04C8"/>
    <w:rsid w:val="002D0E58"/>
    <w:rsid w:val="002D297D"/>
    <w:rsid w:val="002D4345"/>
    <w:rsid w:val="002D4829"/>
    <w:rsid w:val="002E1BF8"/>
    <w:rsid w:val="002E1D78"/>
    <w:rsid w:val="002E2809"/>
    <w:rsid w:val="002E3ADA"/>
    <w:rsid w:val="002E5B1A"/>
    <w:rsid w:val="002F0623"/>
    <w:rsid w:val="002F26B1"/>
    <w:rsid w:val="002F3EF9"/>
    <w:rsid w:val="003035D9"/>
    <w:rsid w:val="00305B94"/>
    <w:rsid w:val="00306B0A"/>
    <w:rsid w:val="00313BDD"/>
    <w:rsid w:val="003159EE"/>
    <w:rsid w:val="00315F28"/>
    <w:rsid w:val="00316930"/>
    <w:rsid w:val="00317A6A"/>
    <w:rsid w:val="00324DBB"/>
    <w:rsid w:val="0033164B"/>
    <w:rsid w:val="00333512"/>
    <w:rsid w:val="0034053C"/>
    <w:rsid w:val="003456B3"/>
    <w:rsid w:val="003524D9"/>
    <w:rsid w:val="0035380A"/>
    <w:rsid w:val="00357091"/>
    <w:rsid w:val="003812D0"/>
    <w:rsid w:val="0038259B"/>
    <w:rsid w:val="00393D80"/>
    <w:rsid w:val="00397A1E"/>
    <w:rsid w:val="003A020D"/>
    <w:rsid w:val="003A2A52"/>
    <w:rsid w:val="003A2FC0"/>
    <w:rsid w:val="003B1324"/>
    <w:rsid w:val="003B458E"/>
    <w:rsid w:val="003B4AAF"/>
    <w:rsid w:val="003B6533"/>
    <w:rsid w:val="003C0AC5"/>
    <w:rsid w:val="003C1B58"/>
    <w:rsid w:val="003D0812"/>
    <w:rsid w:val="003D1342"/>
    <w:rsid w:val="003D478A"/>
    <w:rsid w:val="003E0FCF"/>
    <w:rsid w:val="003E7CF9"/>
    <w:rsid w:val="003F66AB"/>
    <w:rsid w:val="003F6C9B"/>
    <w:rsid w:val="003F73E0"/>
    <w:rsid w:val="003F79BA"/>
    <w:rsid w:val="00410006"/>
    <w:rsid w:val="00415038"/>
    <w:rsid w:val="0041541B"/>
    <w:rsid w:val="00417750"/>
    <w:rsid w:val="004177B5"/>
    <w:rsid w:val="00420DD5"/>
    <w:rsid w:val="00426EA0"/>
    <w:rsid w:val="004275C8"/>
    <w:rsid w:val="00430C62"/>
    <w:rsid w:val="0043617E"/>
    <w:rsid w:val="004363E7"/>
    <w:rsid w:val="00437CD5"/>
    <w:rsid w:val="00442582"/>
    <w:rsid w:val="004459ED"/>
    <w:rsid w:val="004521B3"/>
    <w:rsid w:val="00456B85"/>
    <w:rsid w:val="00460324"/>
    <w:rsid w:val="00462B7D"/>
    <w:rsid w:val="00462C12"/>
    <w:rsid w:val="004677A3"/>
    <w:rsid w:val="0047057B"/>
    <w:rsid w:val="004706D4"/>
    <w:rsid w:val="00472DE0"/>
    <w:rsid w:val="00475A0E"/>
    <w:rsid w:val="00476A97"/>
    <w:rsid w:val="00497AF1"/>
    <w:rsid w:val="004A541D"/>
    <w:rsid w:val="004A7284"/>
    <w:rsid w:val="004B00AD"/>
    <w:rsid w:val="004B0637"/>
    <w:rsid w:val="004B1430"/>
    <w:rsid w:val="004B2706"/>
    <w:rsid w:val="004B41F3"/>
    <w:rsid w:val="004C1A5A"/>
    <w:rsid w:val="004C263D"/>
    <w:rsid w:val="004D2D5D"/>
    <w:rsid w:val="004D578F"/>
    <w:rsid w:val="004D7DF7"/>
    <w:rsid w:val="004E6DB9"/>
    <w:rsid w:val="004F074B"/>
    <w:rsid w:val="004F41BA"/>
    <w:rsid w:val="004F4CD6"/>
    <w:rsid w:val="004F76AC"/>
    <w:rsid w:val="00504859"/>
    <w:rsid w:val="00511210"/>
    <w:rsid w:val="00514AD1"/>
    <w:rsid w:val="00515464"/>
    <w:rsid w:val="00515BC6"/>
    <w:rsid w:val="0051708A"/>
    <w:rsid w:val="00517FBC"/>
    <w:rsid w:val="00520932"/>
    <w:rsid w:val="00521553"/>
    <w:rsid w:val="005317DA"/>
    <w:rsid w:val="00532D10"/>
    <w:rsid w:val="00544C77"/>
    <w:rsid w:val="0055343E"/>
    <w:rsid w:val="00555BC2"/>
    <w:rsid w:val="00555F58"/>
    <w:rsid w:val="00560AB4"/>
    <w:rsid w:val="00560B94"/>
    <w:rsid w:val="0056288E"/>
    <w:rsid w:val="00564C69"/>
    <w:rsid w:val="0056592D"/>
    <w:rsid w:val="00565C6B"/>
    <w:rsid w:val="005713FE"/>
    <w:rsid w:val="00580376"/>
    <w:rsid w:val="00581FB2"/>
    <w:rsid w:val="005844B0"/>
    <w:rsid w:val="00584646"/>
    <w:rsid w:val="00585268"/>
    <w:rsid w:val="00587BED"/>
    <w:rsid w:val="005920DD"/>
    <w:rsid w:val="00595FCB"/>
    <w:rsid w:val="005A061F"/>
    <w:rsid w:val="005A56B2"/>
    <w:rsid w:val="005B6722"/>
    <w:rsid w:val="005C02DB"/>
    <w:rsid w:val="005C1505"/>
    <w:rsid w:val="005C1D24"/>
    <w:rsid w:val="005C5408"/>
    <w:rsid w:val="005C6EB2"/>
    <w:rsid w:val="005C7ECF"/>
    <w:rsid w:val="005D2FD8"/>
    <w:rsid w:val="005D6503"/>
    <w:rsid w:val="005D6CF7"/>
    <w:rsid w:val="005D7B33"/>
    <w:rsid w:val="005E1B35"/>
    <w:rsid w:val="005F1A83"/>
    <w:rsid w:val="005F62C4"/>
    <w:rsid w:val="006000CD"/>
    <w:rsid w:val="006102B8"/>
    <w:rsid w:val="00611962"/>
    <w:rsid w:val="00614147"/>
    <w:rsid w:val="006168BD"/>
    <w:rsid w:val="00626A9C"/>
    <w:rsid w:val="00626F8D"/>
    <w:rsid w:val="00631776"/>
    <w:rsid w:val="00634F1B"/>
    <w:rsid w:val="006350B8"/>
    <w:rsid w:val="00647C18"/>
    <w:rsid w:val="0065419C"/>
    <w:rsid w:val="00654D67"/>
    <w:rsid w:val="00656C94"/>
    <w:rsid w:val="00666567"/>
    <w:rsid w:val="006675D6"/>
    <w:rsid w:val="00667FED"/>
    <w:rsid w:val="00673789"/>
    <w:rsid w:val="00673FCC"/>
    <w:rsid w:val="00680DDE"/>
    <w:rsid w:val="00682660"/>
    <w:rsid w:val="00682E3A"/>
    <w:rsid w:val="00685A43"/>
    <w:rsid w:val="0069466C"/>
    <w:rsid w:val="006950FA"/>
    <w:rsid w:val="006A7396"/>
    <w:rsid w:val="006B0CA5"/>
    <w:rsid w:val="006B200D"/>
    <w:rsid w:val="006C1F48"/>
    <w:rsid w:val="006C2DED"/>
    <w:rsid w:val="006D5A78"/>
    <w:rsid w:val="006E134E"/>
    <w:rsid w:val="006E138E"/>
    <w:rsid w:val="006E4FA5"/>
    <w:rsid w:val="006E777A"/>
    <w:rsid w:val="006F2BEA"/>
    <w:rsid w:val="006F3C28"/>
    <w:rsid w:val="00703B08"/>
    <w:rsid w:val="007041DD"/>
    <w:rsid w:val="007057AC"/>
    <w:rsid w:val="0070620A"/>
    <w:rsid w:val="007101F0"/>
    <w:rsid w:val="007120BF"/>
    <w:rsid w:val="00713063"/>
    <w:rsid w:val="00715F33"/>
    <w:rsid w:val="00724539"/>
    <w:rsid w:val="00726A94"/>
    <w:rsid w:val="00730250"/>
    <w:rsid w:val="007341A2"/>
    <w:rsid w:val="00765C73"/>
    <w:rsid w:val="00770F0E"/>
    <w:rsid w:val="007721C6"/>
    <w:rsid w:val="0077386D"/>
    <w:rsid w:val="0078527D"/>
    <w:rsid w:val="00797F10"/>
    <w:rsid w:val="007A2F21"/>
    <w:rsid w:val="007A30D4"/>
    <w:rsid w:val="007A47E0"/>
    <w:rsid w:val="007A4C63"/>
    <w:rsid w:val="007B1B39"/>
    <w:rsid w:val="007B7E36"/>
    <w:rsid w:val="007C0002"/>
    <w:rsid w:val="007C0C35"/>
    <w:rsid w:val="007C29A9"/>
    <w:rsid w:val="007C6897"/>
    <w:rsid w:val="007C6B08"/>
    <w:rsid w:val="007D0324"/>
    <w:rsid w:val="007D0BE3"/>
    <w:rsid w:val="007D1E33"/>
    <w:rsid w:val="007D329D"/>
    <w:rsid w:val="007D6714"/>
    <w:rsid w:val="007D7564"/>
    <w:rsid w:val="007E01DC"/>
    <w:rsid w:val="007E5C84"/>
    <w:rsid w:val="008009F4"/>
    <w:rsid w:val="00810351"/>
    <w:rsid w:val="00811515"/>
    <w:rsid w:val="00813E6B"/>
    <w:rsid w:val="00820D0A"/>
    <w:rsid w:val="008210B1"/>
    <w:rsid w:val="008225AF"/>
    <w:rsid w:val="00830BA3"/>
    <w:rsid w:val="00831A97"/>
    <w:rsid w:val="008359D5"/>
    <w:rsid w:val="00840F7E"/>
    <w:rsid w:val="008450CD"/>
    <w:rsid w:val="0085405C"/>
    <w:rsid w:val="00854E54"/>
    <w:rsid w:val="0085588A"/>
    <w:rsid w:val="00860309"/>
    <w:rsid w:val="00863A47"/>
    <w:rsid w:val="00864D10"/>
    <w:rsid w:val="008666A4"/>
    <w:rsid w:val="00872A53"/>
    <w:rsid w:val="00883CAF"/>
    <w:rsid w:val="008877AA"/>
    <w:rsid w:val="00891550"/>
    <w:rsid w:val="008937E8"/>
    <w:rsid w:val="00896DB6"/>
    <w:rsid w:val="008A31C0"/>
    <w:rsid w:val="008A4199"/>
    <w:rsid w:val="008A55FE"/>
    <w:rsid w:val="008B0098"/>
    <w:rsid w:val="008C1F0A"/>
    <w:rsid w:val="008C7379"/>
    <w:rsid w:val="008C77C9"/>
    <w:rsid w:val="008D09BC"/>
    <w:rsid w:val="008D2970"/>
    <w:rsid w:val="008E2219"/>
    <w:rsid w:val="008E34F2"/>
    <w:rsid w:val="008E4926"/>
    <w:rsid w:val="008E662A"/>
    <w:rsid w:val="008E7315"/>
    <w:rsid w:val="008E7C20"/>
    <w:rsid w:val="008F067F"/>
    <w:rsid w:val="008F66D9"/>
    <w:rsid w:val="00906A6F"/>
    <w:rsid w:val="009073CF"/>
    <w:rsid w:val="00916110"/>
    <w:rsid w:val="00924C18"/>
    <w:rsid w:val="00926776"/>
    <w:rsid w:val="009277EE"/>
    <w:rsid w:val="0093147B"/>
    <w:rsid w:val="009315ED"/>
    <w:rsid w:val="009322BB"/>
    <w:rsid w:val="0093245C"/>
    <w:rsid w:val="00933CBE"/>
    <w:rsid w:val="009436DF"/>
    <w:rsid w:val="00947A9A"/>
    <w:rsid w:val="0095338B"/>
    <w:rsid w:val="00954BC6"/>
    <w:rsid w:val="00961502"/>
    <w:rsid w:val="009676F4"/>
    <w:rsid w:val="00986C6E"/>
    <w:rsid w:val="00992AC9"/>
    <w:rsid w:val="009B0807"/>
    <w:rsid w:val="009E08D0"/>
    <w:rsid w:val="009E1696"/>
    <w:rsid w:val="009E16B3"/>
    <w:rsid w:val="009E3593"/>
    <w:rsid w:val="009E5F76"/>
    <w:rsid w:val="009F0D60"/>
    <w:rsid w:val="009F37F4"/>
    <w:rsid w:val="009F6A6A"/>
    <w:rsid w:val="009F7045"/>
    <w:rsid w:val="009F75F2"/>
    <w:rsid w:val="00A02502"/>
    <w:rsid w:val="00A02DBE"/>
    <w:rsid w:val="00A06015"/>
    <w:rsid w:val="00A11383"/>
    <w:rsid w:val="00A144B5"/>
    <w:rsid w:val="00A2466C"/>
    <w:rsid w:val="00A32369"/>
    <w:rsid w:val="00A3304D"/>
    <w:rsid w:val="00A34463"/>
    <w:rsid w:val="00A42ECE"/>
    <w:rsid w:val="00A4313C"/>
    <w:rsid w:val="00A51811"/>
    <w:rsid w:val="00A53DAE"/>
    <w:rsid w:val="00A5441A"/>
    <w:rsid w:val="00A54AFE"/>
    <w:rsid w:val="00A5501A"/>
    <w:rsid w:val="00A55972"/>
    <w:rsid w:val="00A5654A"/>
    <w:rsid w:val="00A57861"/>
    <w:rsid w:val="00A62591"/>
    <w:rsid w:val="00A64C01"/>
    <w:rsid w:val="00A65BF6"/>
    <w:rsid w:val="00A66F0C"/>
    <w:rsid w:val="00A82828"/>
    <w:rsid w:val="00A85925"/>
    <w:rsid w:val="00A85FF7"/>
    <w:rsid w:val="00A86F04"/>
    <w:rsid w:val="00A87246"/>
    <w:rsid w:val="00AA2B63"/>
    <w:rsid w:val="00AB2B92"/>
    <w:rsid w:val="00AB3B27"/>
    <w:rsid w:val="00AB4099"/>
    <w:rsid w:val="00AB7649"/>
    <w:rsid w:val="00AC4A24"/>
    <w:rsid w:val="00AC68B5"/>
    <w:rsid w:val="00AC6CC3"/>
    <w:rsid w:val="00AD332A"/>
    <w:rsid w:val="00AD5E1F"/>
    <w:rsid w:val="00AD623C"/>
    <w:rsid w:val="00AE3453"/>
    <w:rsid w:val="00AE3828"/>
    <w:rsid w:val="00AE49A9"/>
    <w:rsid w:val="00AE7E1B"/>
    <w:rsid w:val="00AF0134"/>
    <w:rsid w:val="00AF19C1"/>
    <w:rsid w:val="00AF22BD"/>
    <w:rsid w:val="00AF265A"/>
    <w:rsid w:val="00AF3710"/>
    <w:rsid w:val="00B0276D"/>
    <w:rsid w:val="00B1009F"/>
    <w:rsid w:val="00B10511"/>
    <w:rsid w:val="00B2016C"/>
    <w:rsid w:val="00B221DB"/>
    <w:rsid w:val="00B2356F"/>
    <w:rsid w:val="00B25492"/>
    <w:rsid w:val="00B3564E"/>
    <w:rsid w:val="00B35F6B"/>
    <w:rsid w:val="00B407CB"/>
    <w:rsid w:val="00B43C76"/>
    <w:rsid w:val="00B4599B"/>
    <w:rsid w:val="00B45C8B"/>
    <w:rsid w:val="00B47261"/>
    <w:rsid w:val="00B54891"/>
    <w:rsid w:val="00B54B45"/>
    <w:rsid w:val="00B575B9"/>
    <w:rsid w:val="00B64F4A"/>
    <w:rsid w:val="00B65711"/>
    <w:rsid w:val="00B66010"/>
    <w:rsid w:val="00B71309"/>
    <w:rsid w:val="00B7599C"/>
    <w:rsid w:val="00B803C2"/>
    <w:rsid w:val="00B826E8"/>
    <w:rsid w:val="00B84A92"/>
    <w:rsid w:val="00B85089"/>
    <w:rsid w:val="00B908A5"/>
    <w:rsid w:val="00B95B45"/>
    <w:rsid w:val="00BA0B52"/>
    <w:rsid w:val="00BA59E1"/>
    <w:rsid w:val="00BB17E2"/>
    <w:rsid w:val="00BB706D"/>
    <w:rsid w:val="00BC0494"/>
    <w:rsid w:val="00BC3EC8"/>
    <w:rsid w:val="00BC75E6"/>
    <w:rsid w:val="00BD5628"/>
    <w:rsid w:val="00BD778C"/>
    <w:rsid w:val="00BE4334"/>
    <w:rsid w:val="00BE73F2"/>
    <w:rsid w:val="00BE7DE9"/>
    <w:rsid w:val="00BF0983"/>
    <w:rsid w:val="00BF1295"/>
    <w:rsid w:val="00BF51DB"/>
    <w:rsid w:val="00C00D9B"/>
    <w:rsid w:val="00C01E3E"/>
    <w:rsid w:val="00C042BC"/>
    <w:rsid w:val="00C045A0"/>
    <w:rsid w:val="00C0526B"/>
    <w:rsid w:val="00C06F22"/>
    <w:rsid w:val="00C16D76"/>
    <w:rsid w:val="00C207AF"/>
    <w:rsid w:val="00C224A2"/>
    <w:rsid w:val="00C24B13"/>
    <w:rsid w:val="00C26535"/>
    <w:rsid w:val="00C26820"/>
    <w:rsid w:val="00C2717F"/>
    <w:rsid w:val="00C3644B"/>
    <w:rsid w:val="00C4672F"/>
    <w:rsid w:val="00C46D92"/>
    <w:rsid w:val="00C50983"/>
    <w:rsid w:val="00C53C2B"/>
    <w:rsid w:val="00C56FD1"/>
    <w:rsid w:val="00C62B52"/>
    <w:rsid w:val="00C6426D"/>
    <w:rsid w:val="00C763EA"/>
    <w:rsid w:val="00C84EB5"/>
    <w:rsid w:val="00C94C63"/>
    <w:rsid w:val="00C95DDD"/>
    <w:rsid w:val="00C9796E"/>
    <w:rsid w:val="00CA11E5"/>
    <w:rsid w:val="00CA4C0D"/>
    <w:rsid w:val="00CB1F75"/>
    <w:rsid w:val="00CB4021"/>
    <w:rsid w:val="00CB6CD0"/>
    <w:rsid w:val="00CB7BB3"/>
    <w:rsid w:val="00CC136D"/>
    <w:rsid w:val="00CC26C3"/>
    <w:rsid w:val="00CD4291"/>
    <w:rsid w:val="00CE09D2"/>
    <w:rsid w:val="00CE31E6"/>
    <w:rsid w:val="00CE5D5E"/>
    <w:rsid w:val="00CE7FAB"/>
    <w:rsid w:val="00D01805"/>
    <w:rsid w:val="00D11956"/>
    <w:rsid w:val="00D1401C"/>
    <w:rsid w:val="00D17DDA"/>
    <w:rsid w:val="00D205EF"/>
    <w:rsid w:val="00D23118"/>
    <w:rsid w:val="00D235EB"/>
    <w:rsid w:val="00D23D5A"/>
    <w:rsid w:val="00D264B1"/>
    <w:rsid w:val="00D30058"/>
    <w:rsid w:val="00D314E3"/>
    <w:rsid w:val="00D362D7"/>
    <w:rsid w:val="00D366ED"/>
    <w:rsid w:val="00D409F3"/>
    <w:rsid w:val="00D51673"/>
    <w:rsid w:val="00D55B01"/>
    <w:rsid w:val="00D57736"/>
    <w:rsid w:val="00D66C42"/>
    <w:rsid w:val="00D70835"/>
    <w:rsid w:val="00D7559D"/>
    <w:rsid w:val="00D939B0"/>
    <w:rsid w:val="00D94E10"/>
    <w:rsid w:val="00D95AFE"/>
    <w:rsid w:val="00DA3700"/>
    <w:rsid w:val="00DA480F"/>
    <w:rsid w:val="00DA5BE5"/>
    <w:rsid w:val="00DA6458"/>
    <w:rsid w:val="00DA6F04"/>
    <w:rsid w:val="00DB6B02"/>
    <w:rsid w:val="00DC51EA"/>
    <w:rsid w:val="00DC6086"/>
    <w:rsid w:val="00DC741B"/>
    <w:rsid w:val="00DD3D77"/>
    <w:rsid w:val="00DD5622"/>
    <w:rsid w:val="00DE671B"/>
    <w:rsid w:val="00DF3957"/>
    <w:rsid w:val="00E03B26"/>
    <w:rsid w:val="00E05E65"/>
    <w:rsid w:val="00E06974"/>
    <w:rsid w:val="00E12F08"/>
    <w:rsid w:val="00E152C2"/>
    <w:rsid w:val="00E161EC"/>
    <w:rsid w:val="00E228BD"/>
    <w:rsid w:val="00E22EE5"/>
    <w:rsid w:val="00E25ABF"/>
    <w:rsid w:val="00E35F45"/>
    <w:rsid w:val="00E43C80"/>
    <w:rsid w:val="00E51D6F"/>
    <w:rsid w:val="00E52484"/>
    <w:rsid w:val="00E5704B"/>
    <w:rsid w:val="00E721E9"/>
    <w:rsid w:val="00E74048"/>
    <w:rsid w:val="00E76248"/>
    <w:rsid w:val="00E85E7B"/>
    <w:rsid w:val="00E913E3"/>
    <w:rsid w:val="00E9248E"/>
    <w:rsid w:val="00E95CDA"/>
    <w:rsid w:val="00EA0559"/>
    <w:rsid w:val="00EA0BA7"/>
    <w:rsid w:val="00EA5590"/>
    <w:rsid w:val="00EB0017"/>
    <w:rsid w:val="00EB1348"/>
    <w:rsid w:val="00EB401A"/>
    <w:rsid w:val="00EB7F5A"/>
    <w:rsid w:val="00ED0ED0"/>
    <w:rsid w:val="00EE20EA"/>
    <w:rsid w:val="00EF4B7F"/>
    <w:rsid w:val="00EF6D73"/>
    <w:rsid w:val="00F0132A"/>
    <w:rsid w:val="00F02F23"/>
    <w:rsid w:val="00F060AA"/>
    <w:rsid w:val="00F11E9F"/>
    <w:rsid w:val="00F12AAF"/>
    <w:rsid w:val="00F1644E"/>
    <w:rsid w:val="00F22166"/>
    <w:rsid w:val="00F27615"/>
    <w:rsid w:val="00F34817"/>
    <w:rsid w:val="00F35043"/>
    <w:rsid w:val="00F35637"/>
    <w:rsid w:val="00F35EA3"/>
    <w:rsid w:val="00F405E0"/>
    <w:rsid w:val="00F46845"/>
    <w:rsid w:val="00F52802"/>
    <w:rsid w:val="00F54CC2"/>
    <w:rsid w:val="00F56E42"/>
    <w:rsid w:val="00F64341"/>
    <w:rsid w:val="00F646F4"/>
    <w:rsid w:val="00F64E53"/>
    <w:rsid w:val="00F6627C"/>
    <w:rsid w:val="00F713AB"/>
    <w:rsid w:val="00F729E1"/>
    <w:rsid w:val="00F77A0C"/>
    <w:rsid w:val="00F77E14"/>
    <w:rsid w:val="00F815FD"/>
    <w:rsid w:val="00F81EC4"/>
    <w:rsid w:val="00F86378"/>
    <w:rsid w:val="00F91D42"/>
    <w:rsid w:val="00FA013C"/>
    <w:rsid w:val="00FA3C41"/>
    <w:rsid w:val="00FA4F06"/>
    <w:rsid w:val="00FB354C"/>
    <w:rsid w:val="00FB581F"/>
    <w:rsid w:val="00FC15C6"/>
    <w:rsid w:val="00FD1C65"/>
    <w:rsid w:val="00FE538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08FC"/>
  <w15:chartTrackingRefBased/>
  <w15:docId w15:val="{4111DDC6-B120-4246-B4FF-1C55080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10"/>
  </w:style>
  <w:style w:type="paragraph" w:styleId="Nagwek1">
    <w:name w:val="heading 1"/>
    <w:basedOn w:val="Normalny"/>
    <w:next w:val="Normalny"/>
    <w:link w:val="Nagwek1Znak"/>
    <w:qFormat/>
    <w:rsid w:val="00D94E10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94E10"/>
    <w:pPr>
      <w:keepNext/>
      <w:numPr>
        <w:numId w:val="6"/>
      </w:numPr>
      <w:suppressAutoHyphens/>
      <w:spacing w:before="120" w:after="0" w:line="240" w:lineRule="auto"/>
      <w:outlineLvl w:val="1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4E10"/>
    <w:pPr>
      <w:keepNext/>
      <w:suppressAutoHyphens/>
      <w:spacing w:before="120" w:after="0" w:line="240" w:lineRule="auto"/>
      <w:ind w:left="720" w:hanging="720"/>
      <w:outlineLvl w:val="2"/>
    </w:pPr>
    <w:rPr>
      <w:rFonts w:ascii="Tahoma" w:eastAsia="Times New Roman" w:hAnsi="Tahoma" w:cs="Arial"/>
      <w:b/>
      <w:bCs/>
      <w:color w:val="000000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94E10"/>
    <w:pPr>
      <w:keepNext/>
      <w:suppressAutoHyphens/>
      <w:spacing w:after="0" w:line="360" w:lineRule="auto"/>
      <w:ind w:left="864" w:hanging="864"/>
      <w:outlineLvl w:val="3"/>
    </w:pPr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94E10"/>
    <w:pPr>
      <w:suppressAutoHyphens/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94E10"/>
    <w:pPr>
      <w:keepNext/>
      <w:suppressAutoHyphens/>
      <w:spacing w:after="0" w:line="360" w:lineRule="auto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94E10"/>
    <w:pPr>
      <w:keepNext/>
      <w:suppressAutoHyphens/>
      <w:spacing w:after="0" w:line="360" w:lineRule="auto"/>
      <w:ind w:left="1296" w:hanging="1296"/>
      <w:outlineLvl w:val="6"/>
    </w:pPr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94E10"/>
    <w:pPr>
      <w:suppressAutoHyphens/>
      <w:spacing w:before="240" w:after="60" w:line="240" w:lineRule="auto"/>
      <w:ind w:left="1440" w:hanging="1440"/>
      <w:outlineLvl w:val="7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94E10"/>
    <w:pPr>
      <w:keepNext/>
      <w:suppressAutoHyphens/>
      <w:spacing w:after="0" w:line="360" w:lineRule="auto"/>
      <w:ind w:left="1584" w:hanging="1584"/>
      <w:outlineLvl w:val="8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E10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94E10"/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94E10"/>
    <w:rPr>
      <w:rFonts w:ascii="Tahoma" w:eastAsia="Times New Roman" w:hAnsi="Tahoma" w:cs="Arial"/>
      <w:b/>
      <w:bCs/>
      <w:color w:val="000000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94E10"/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94E10"/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94E10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D94E10"/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94E10"/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94E10"/>
  </w:style>
  <w:style w:type="character" w:customStyle="1" w:styleId="WW8Num1z0">
    <w:name w:val="WW8Num1z0"/>
    <w:rsid w:val="00D94E10"/>
  </w:style>
  <w:style w:type="character" w:customStyle="1" w:styleId="WW8Num1z1">
    <w:name w:val="WW8Num1z1"/>
    <w:rsid w:val="00D94E10"/>
  </w:style>
  <w:style w:type="character" w:customStyle="1" w:styleId="WW8Num1z2">
    <w:name w:val="WW8Num1z2"/>
    <w:rsid w:val="00D94E10"/>
  </w:style>
  <w:style w:type="character" w:customStyle="1" w:styleId="WW8Num1z3">
    <w:name w:val="WW8Num1z3"/>
    <w:rsid w:val="00D94E10"/>
  </w:style>
  <w:style w:type="character" w:customStyle="1" w:styleId="WW8Num1z4">
    <w:name w:val="WW8Num1z4"/>
    <w:rsid w:val="00D94E10"/>
  </w:style>
  <w:style w:type="character" w:customStyle="1" w:styleId="WW8Num1z5">
    <w:name w:val="WW8Num1z5"/>
    <w:rsid w:val="00D94E10"/>
  </w:style>
  <w:style w:type="character" w:customStyle="1" w:styleId="WW8Num1z6">
    <w:name w:val="WW8Num1z6"/>
    <w:rsid w:val="00D94E10"/>
  </w:style>
  <w:style w:type="character" w:customStyle="1" w:styleId="WW8Num1z7">
    <w:name w:val="WW8Num1z7"/>
    <w:rsid w:val="00D94E10"/>
  </w:style>
  <w:style w:type="character" w:customStyle="1" w:styleId="WW8Num1z8">
    <w:name w:val="WW8Num1z8"/>
    <w:rsid w:val="00D94E10"/>
  </w:style>
  <w:style w:type="character" w:customStyle="1" w:styleId="WW8Num2z0">
    <w:name w:val="WW8Num2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sid w:val="00D94E1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sid w:val="00D94E1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sid w:val="00D94E10"/>
    <w:rPr>
      <w:rFonts w:cs="Times New Roman"/>
    </w:rPr>
  </w:style>
  <w:style w:type="character" w:customStyle="1" w:styleId="WW8Num4z6">
    <w:name w:val="WW8Num4z6"/>
    <w:rsid w:val="00D94E10"/>
    <w:rPr>
      <w:rFonts w:cs="Times New Roman"/>
      <w:b w:val="0"/>
    </w:rPr>
  </w:style>
  <w:style w:type="character" w:customStyle="1" w:styleId="WW8Num5z0">
    <w:name w:val="WW8Num5z0"/>
    <w:rsid w:val="00D94E10"/>
    <w:rPr>
      <w:rFonts w:ascii="Times New Roman" w:hAnsi="Times New Roman" w:cs="Times New Roman" w:hint="default"/>
    </w:rPr>
  </w:style>
  <w:style w:type="character" w:customStyle="1" w:styleId="WW8Num5z1">
    <w:name w:val="WW8Num5z1"/>
    <w:rsid w:val="00D94E10"/>
    <w:rPr>
      <w:rFonts w:ascii="Symbol" w:hAnsi="Symbol" w:cs="Times New Roman"/>
    </w:rPr>
  </w:style>
  <w:style w:type="character" w:customStyle="1" w:styleId="WW8Num5z2">
    <w:name w:val="WW8Num5z2"/>
    <w:rsid w:val="00D94E10"/>
    <w:rPr>
      <w:rFonts w:cs="Times New Roman"/>
    </w:rPr>
  </w:style>
  <w:style w:type="character" w:customStyle="1" w:styleId="WW8Num6z0">
    <w:name w:val="WW8Num6z0"/>
    <w:rsid w:val="00D94E10"/>
    <w:rPr>
      <w:rFonts w:cs="Times New Roman"/>
    </w:rPr>
  </w:style>
  <w:style w:type="character" w:customStyle="1" w:styleId="WW8Num6z1">
    <w:name w:val="WW8Num6z1"/>
    <w:rsid w:val="00D94E10"/>
    <w:rPr>
      <w:rFonts w:ascii="Courier New" w:hAnsi="Courier New" w:cs="Courier New" w:hint="default"/>
    </w:rPr>
  </w:style>
  <w:style w:type="character" w:customStyle="1" w:styleId="WW8Num6z2">
    <w:name w:val="WW8Num6z2"/>
    <w:rsid w:val="00D94E10"/>
    <w:rPr>
      <w:rFonts w:ascii="Wingdings" w:hAnsi="Wingdings" w:cs="Wingdings" w:hint="default"/>
    </w:rPr>
  </w:style>
  <w:style w:type="character" w:customStyle="1" w:styleId="WW8Num6z3">
    <w:name w:val="WW8Num6z3"/>
    <w:rsid w:val="00D94E10"/>
    <w:rPr>
      <w:rFonts w:ascii="Symbol" w:hAnsi="Symbol" w:cs="Symbol" w:hint="default"/>
    </w:rPr>
  </w:style>
  <w:style w:type="character" w:customStyle="1" w:styleId="WW8Num7z0">
    <w:name w:val="WW8Num7z0"/>
    <w:rsid w:val="00D94E10"/>
    <w:rPr>
      <w:rFonts w:ascii="Times New Roman" w:hAnsi="Times New Roman" w:cs="Times New Roman" w:hint="default"/>
    </w:rPr>
  </w:style>
  <w:style w:type="character" w:customStyle="1" w:styleId="WW8Num8z0">
    <w:name w:val="WW8Num8z0"/>
    <w:rsid w:val="00D94E10"/>
    <w:rPr>
      <w:sz w:val="20"/>
      <w:szCs w:val="20"/>
    </w:rPr>
  </w:style>
  <w:style w:type="character" w:customStyle="1" w:styleId="WW8Num9z0">
    <w:name w:val="WW8Num9z0"/>
    <w:rsid w:val="00D94E1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sid w:val="00D94E10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sid w:val="00D94E10"/>
    <w:rPr>
      <w:rFonts w:cs="Times New Roman" w:hint="default"/>
    </w:rPr>
  </w:style>
  <w:style w:type="character" w:customStyle="1" w:styleId="WW8Num10z0">
    <w:name w:val="WW8Num10z0"/>
    <w:rsid w:val="00D94E10"/>
    <w:rPr>
      <w:rFonts w:hint="default"/>
      <w:b/>
      <w:sz w:val="20"/>
      <w:szCs w:val="20"/>
    </w:rPr>
  </w:style>
  <w:style w:type="character" w:customStyle="1" w:styleId="WW8Num10z1">
    <w:name w:val="WW8Num10z1"/>
    <w:rsid w:val="00D94E1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D94E10"/>
    <w:rPr>
      <w:rFonts w:hint="default"/>
    </w:rPr>
  </w:style>
  <w:style w:type="character" w:customStyle="1" w:styleId="WW8Num11z1">
    <w:name w:val="WW8Num1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sid w:val="00D94E10"/>
    <w:rPr>
      <w:rFonts w:ascii="Times New Roman" w:hAnsi="Times New Roman" w:cs="Times New Roman" w:hint="default"/>
    </w:rPr>
  </w:style>
  <w:style w:type="character" w:customStyle="1" w:styleId="WW8Num13z0">
    <w:name w:val="WW8Num13z0"/>
    <w:rsid w:val="00D94E10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D94E10"/>
    <w:rPr>
      <w:rFonts w:ascii="Courier New" w:hAnsi="Courier New" w:cs="Courier New" w:hint="default"/>
    </w:rPr>
  </w:style>
  <w:style w:type="character" w:customStyle="1" w:styleId="WW8Num13z2">
    <w:name w:val="WW8Num13z2"/>
    <w:rsid w:val="00D94E10"/>
    <w:rPr>
      <w:rFonts w:ascii="Wingdings" w:hAnsi="Wingdings" w:cs="Wingdings" w:hint="default"/>
    </w:rPr>
  </w:style>
  <w:style w:type="character" w:customStyle="1" w:styleId="WW8Num13z3">
    <w:name w:val="WW8Num13z3"/>
    <w:rsid w:val="00D94E10"/>
    <w:rPr>
      <w:rFonts w:cs="Times New Roman" w:hint="default"/>
      <w:color w:val="auto"/>
    </w:rPr>
  </w:style>
  <w:style w:type="character" w:customStyle="1" w:styleId="WW8Num13z6">
    <w:name w:val="WW8Num13z6"/>
    <w:rsid w:val="00D94E10"/>
    <w:rPr>
      <w:rFonts w:ascii="Symbol" w:hAnsi="Symbol" w:cs="Symbol" w:hint="default"/>
    </w:rPr>
  </w:style>
  <w:style w:type="character" w:customStyle="1" w:styleId="WW8Num14z0">
    <w:name w:val="WW8Num14z0"/>
    <w:rsid w:val="00D94E10"/>
    <w:rPr>
      <w:rFonts w:cs="Times New Roman"/>
      <w:sz w:val="20"/>
    </w:rPr>
  </w:style>
  <w:style w:type="character" w:customStyle="1" w:styleId="WW8Num14z3">
    <w:name w:val="WW8Num14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sid w:val="00D94E10"/>
    <w:rPr>
      <w:i w:val="0"/>
      <w:sz w:val="20"/>
      <w:szCs w:val="20"/>
    </w:rPr>
  </w:style>
  <w:style w:type="character" w:customStyle="1" w:styleId="WW8Num16z0">
    <w:name w:val="WW8Num16z0"/>
    <w:rsid w:val="00D94E10"/>
    <w:rPr>
      <w:rFonts w:ascii="Symbol" w:hAnsi="Symbol" w:cs="Symbol"/>
    </w:rPr>
  </w:style>
  <w:style w:type="character" w:customStyle="1" w:styleId="WW8Num16z1">
    <w:name w:val="WW8Num16z1"/>
    <w:rsid w:val="00D94E10"/>
    <w:rPr>
      <w:rFonts w:ascii="Courier New" w:hAnsi="Courier New" w:cs="Courier New" w:hint="default"/>
    </w:rPr>
  </w:style>
  <w:style w:type="character" w:customStyle="1" w:styleId="WW8Num16z2">
    <w:name w:val="WW8Num16z2"/>
    <w:rsid w:val="00D94E10"/>
    <w:rPr>
      <w:rFonts w:ascii="Wingdings" w:hAnsi="Wingdings" w:cs="Wingdings" w:hint="default"/>
    </w:rPr>
  </w:style>
  <w:style w:type="character" w:customStyle="1" w:styleId="WW8Num16z3">
    <w:name w:val="WW8Num16z3"/>
    <w:rsid w:val="00D94E10"/>
    <w:rPr>
      <w:rFonts w:ascii="Symbol" w:hAnsi="Symbol" w:cs="Symbol" w:hint="default"/>
    </w:rPr>
  </w:style>
  <w:style w:type="character" w:customStyle="1" w:styleId="WW8Num17z0">
    <w:name w:val="WW8Num17z0"/>
    <w:rsid w:val="00D94E1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sid w:val="00D94E10"/>
    <w:rPr>
      <w:rFonts w:cs="Times New Roman" w:hint="default"/>
    </w:rPr>
  </w:style>
  <w:style w:type="character" w:customStyle="1" w:styleId="WW8Num18z0">
    <w:name w:val="WW8Num18z0"/>
    <w:rsid w:val="00D94E10"/>
    <w:rPr>
      <w:rFonts w:hint="default"/>
      <w:b w:val="0"/>
    </w:rPr>
  </w:style>
  <w:style w:type="character" w:customStyle="1" w:styleId="WW8Num18z1">
    <w:name w:val="WW8Num18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sid w:val="00D94E10"/>
    <w:rPr>
      <w:rFonts w:cs="Times New Roman" w:hint="default"/>
      <w:b w:val="0"/>
    </w:rPr>
  </w:style>
  <w:style w:type="character" w:customStyle="1" w:styleId="WW8Num19z1">
    <w:name w:val="WW8Num19z1"/>
    <w:rsid w:val="00D94E10"/>
    <w:rPr>
      <w:rFonts w:cs="Times New Roman" w:hint="default"/>
    </w:rPr>
  </w:style>
  <w:style w:type="character" w:customStyle="1" w:styleId="WW8Num19z7">
    <w:name w:val="WW8Num19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sid w:val="00D94E1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sid w:val="00D94E1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sid w:val="00D94E1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sid w:val="00D94E1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sid w:val="00D94E10"/>
    <w:rPr>
      <w:rFonts w:cs="Times New Roman" w:hint="default"/>
    </w:rPr>
  </w:style>
  <w:style w:type="character" w:customStyle="1" w:styleId="WW8Num24z3">
    <w:name w:val="WW8Num24z3"/>
    <w:rsid w:val="00D94E10"/>
    <w:rPr>
      <w:rFonts w:cs="Times New Roman"/>
    </w:rPr>
  </w:style>
  <w:style w:type="character" w:customStyle="1" w:styleId="WW8Num24z7">
    <w:name w:val="WW8Num24z7"/>
    <w:rsid w:val="00D94E10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sid w:val="00D94E1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sid w:val="00D94E10"/>
    <w:rPr>
      <w:rFonts w:cs="Times New Roman"/>
    </w:rPr>
  </w:style>
  <w:style w:type="character" w:customStyle="1" w:styleId="WW8Num27z0">
    <w:name w:val="WW8Num27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sid w:val="00D94E10"/>
    <w:rPr>
      <w:rFonts w:cs="Times New Roman" w:hint="default"/>
    </w:rPr>
  </w:style>
  <w:style w:type="character" w:customStyle="1" w:styleId="WW8Num29z0">
    <w:name w:val="WW8Num29z0"/>
    <w:rsid w:val="00D94E1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sid w:val="00D94E10"/>
    <w:rPr>
      <w:rFonts w:cs="Times New Roman" w:hint="default"/>
      <w:b w:val="0"/>
    </w:rPr>
  </w:style>
  <w:style w:type="character" w:customStyle="1" w:styleId="WW8Num30z1">
    <w:name w:val="WW8Num30z1"/>
    <w:rsid w:val="00D94E10"/>
    <w:rPr>
      <w:rFonts w:cs="Times New Roman" w:hint="default"/>
    </w:rPr>
  </w:style>
  <w:style w:type="character" w:customStyle="1" w:styleId="WW8Num30z7">
    <w:name w:val="WW8Num30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sid w:val="00D94E1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sid w:val="00D94E10"/>
    <w:rPr>
      <w:rFonts w:cs="Times New Roman" w:hint="default"/>
    </w:rPr>
  </w:style>
  <w:style w:type="character" w:customStyle="1" w:styleId="WW8Num33z0">
    <w:name w:val="WW8Num33z0"/>
    <w:rsid w:val="00D94E10"/>
    <w:rPr>
      <w:rFonts w:hint="default"/>
      <w:b/>
      <w:sz w:val="20"/>
      <w:szCs w:val="20"/>
    </w:rPr>
  </w:style>
  <w:style w:type="character" w:customStyle="1" w:styleId="WW8Num33z1">
    <w:name w:val="WW8Num33z1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sid w:val="00D94E1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D94E10"/>
    <w:rPr>
      <w:rFonts w:cs="Times New Roman" w:hint="default"/>
      <w:b w:val="0"/>
    </w:rPr>
  </w:style>
  <w:style w:type="character" w:customStyle="1" w:styleId="WW8Num36z1">
    <w:name w:val="WW8Num36z1"/>
    <w:rsid w:val="00D94E10"/>
    <w:rPr>
      <w:rFonts w:cs="Times New Roman" w:hint="default"/>
    </w:rPr>
  </w:style>
  <w:style w:type="character" w:customStyle="1" w:styleId="WW8Num36z7">
    <w:name w:val="WW8Num36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sid w:val="00D94E1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sid w:val="00D94E1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sid w:val="00D94E10"/>
    <w:rPr>
      <w:rFonts w:hint="default"/>
    </w:rPr>
  </w:style>
  <w:style w:type="character" w:customStyle="1" w:styleId="WW8Num39z1">
    <w:name w:val="WW8Num39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sid w:val="00D94E10"/>
    <w:rPr>
      <w:rFonts w:cs="Times New Roman" w:hint="default"/>
    </w:rPr>
  </w:style>
  <w:style w:type="character" w:customStyle="1" w:styleId="WW8Num41z0">
    <w:name w:val="WW8Num41z0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sid w:val="00D94E10"/>
    <w:rPr>
      <w:rFonts w:cs="Times New Roman" w:hint="default"/>
    </w:rPr>
  </w:style>
  <w:style w:type="character" w:customStyle="1" w:styleId="WW8Num45z0">
    <w:name w:val="WW8Num45z0"/>
    <w:rsid w:val="00D94E1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sid w:val="00D94E10"/>
    <w:rPr>
      <w:rFonts w:hint="default"/>
    </w:rPr>
  </w:style>
  <w:style w:type="character" w:customStyle="1" w:styleId="WW8Num46z1">
    <w:name w:val="WW8Num46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sid w:val="00D94E1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sid w:val="00D94E10"/>
    <w:rPr>
      <w:rFonts w:cs="Times New Roman" w:hint="default"/>
    </w:rPr>
  </w:style>
  <w:style w:type="character" w:customStyle="1" w:styleId="WW8Num48z7">
    <w:name w:val="WW8Num48z7"/>
    <w:rsid w:val="00D94E10"/>
    <w:rPr>
      <w:rFonts w:hint="default"/>
      <w:b w:val="0"/>
      <w:i w:val="0"/>
      <w:sz w:val="20"/>
    </w:rPr>
  </w:style>
  <w:style w:type="character" w:customStyle="1" w:styleId="WW8Num49z0">
    <w:name w:val="WW8Num49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sid w:val="00D94E10"/>
    <w:rPr>
      <w:rFonts w:cs="Times New Roman" w:hint="default"/>
    </w:rPr>
  </w:style>
  <w:style w:type="character" w:customStyle="1" w:styleId="WW8Num49z4">
    <w:name w:val="WW8Num49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sid w:val="00D94E10"/>
    <w:rPr>
      <w:rFonts w:cs="Times New Roman"/>
    </w:rPr>
  </w:style>
  <w:style w:type="character" w:customStyle="1" w:styleId="WW8Num50z0">
    <w:name w:val="WW8Num50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sid w:val="00D94E10"/>
    <w:rPr>
      <w:rFonts w:cs="Times New Roman" w:hint="default"/>
    </w:rPr>
  </w:style>
  <w:style w:type="character" w:customStyle="1" w:styleId="WW8Num51z0">
    <w:name w:val="WW8Num51z0"/>
    <w:rsid w:val="00D94E10"/>
    <w:rPr>
      <w:rFonts w:cs="Times New Roman" w:hint="default"/>
    </w:rPr>
  </w:style>
  <w:style w:type="character" w:customStyle="1" w:styleId="WW8Num51z1">
    <w:name w:val="WW8Num5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  <w:rsid w:val="00D94E10"/>
  </w:style>
  <w:style w:type="character" w:customStyle="1" w:styleId="WW8Num56z2">
    <w:name w:val="WW8Num56z2"/>
    <w:rsid w:val="00D94E10"/>
  </w:style>
  <w:style w:type="character" w:customStyle="1" w:styleId="WW8Num56z3">
    <w:name w:val="WW8Num56z3"/>
    <w:rsid w:val="00D94E10"/>
  </w:style>
  <w:style w:type="character" w:customStyle="1" w:styleId="WW8Num56z4">
    <w:name w:val="WW8Num56z4"/>
    <w:rsid w:val="00D94E10"/>
  </w:style>
  <w:style w:type="character" w:customStyle="1" w:styleId="WW8Num56z5">
    <w:name w:val="WW8Num56z5"/>
    <w:rsid w:val="00D94E10"/>
  </w:style>
  <w:style w:type="character" w:customStyle="1" w:styleId="WW8Num56z6">
    <w:name w:val="WW8Num56z6"/>
    <w:rsid w:val="00D94E10"/>
  </w:style>
  <w:style w:type="character" w:customStyle="1" w:styleId="WW8Num56z7">
    <w:name w:val="WW8Num56z7"/>
    <w:rsid w:val="00D94E10"/>
  </w:style>
  <w:style w:type="character" w:customStyle="1" w:styleId="WW8Num56z8">
    <w:name w:val="WW8Num56z8"/>
    <w:rsid w:val="00D94E10"/>
  </w:style>
  <w:style w:type="character" w:customStyle="1" w:styleId="WW8Num57z0">
    <w:name w:val="WW8Num57z0"/>
    <w:rsid w:val="00D94E10"/>
    <w:rPr>
      <w:rFonts w:hint="default"/>
      <w:sz w:val="20"/>
      <w:szCs w:val="20"/>
    </w:rPr>
  </w:style>
  <w:style w:type="character" w:customStyle="1" w:styleId="WW8Num58z0">
    <w:name w:val="WW8Num58z0"/>
    <w:rsid w:val="00D94E10"/>
    <w:rPr>
      <w:rFonts w:ascii="Symbol" w:hAnsi="Symbol" w:cs="Symbol" w:hint="default"/>
    </w:rPr>
  </w:style>
  <w:style w:type="character" w:customStyle="1" w:styleId="WW8Num59z0">
    <w:name w:val="WW8Num59z0"/>
    <w:rsid w:val="00D94E10"/>
    <w:rPr>
      <w:rFonts w:hint="default"/>
      <w:sz w:val="20"/>
      <w:szCs w:val="20"/>
    </w:rPr>
  </w:style>
  <w:style w:type="character" w:customStyle="1" w:styleId="WW8Num60z0">
    <w:name w:val="WW8Num60z0"/>
    <w:rsid w:val="00D94E10"/>
    <w:rPr>
      <w:rFonts w:hint="default"/>
    </w:rPr>
  </w:style>
  <w:style w:type="character" w:customStyle="1" w:styleId="WW8Num61z0">
    <w:name w:val="WW8Num61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sid w:val="00D94E10"/>
    <w:rPr>
      <w:rFonts w:ascii="Courier New" w:hAnsi="Courier New" w:cs="Courier New" w:hint="default"/>
    </w:rPr>
  </w:style>
  <w:style w:type="character" w:customStyle="1" w:styleId="WW8Num14z2">
    <w:name w:val="WW8Num14z2"/>
    <w:rsid w:val="00D94E10"/>
    <w:rPr>
      <w:rFonts w:ascii="Wingdings" w:hAnsi="Wingdings" w:cs="Wingdings" w:hint="default"/>
    </w:rPr>
  </w:style>
  <w:style w:type="character" w:customStyle="1" w:styleId="WW8Num14z6">
    <w:name w:val="WW8Num14z6"/>
    <w:rsid w:val="00D94E10"/>
    <w:rPr>
      <w:rFonts w:ascii="Symbol" w:hAnsi="Symbol" w:cs="Symbol" w:hint="default"/>
    </w:rPr>
  </w:style>
  <w:style w:type="character" w:customStyle="1" w:styleId="WW8Num15z3">
    <w:name w:val="WW8Num15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sid w:val="00D94E10"/>
    <w:rPr>
      <w:rFonts w:ascii="Wingdings" w:hAnsi="Wingdings" w:cs="Wingdings" w:hint="default"/>
    </w:rPr>
  </w:style>
  <w:style w:type="character" w:customStyle="1" w:styleId="WW8Num18z3">
    <w:name w:val="WW8Num18z3"/>
    <w:rsid w:val="00D94E10"/>
    <w:rPr>
      <w:rFonts w:ascii="Symbol" w:hAnsi="Symbol" w:cs="Symbol" w:hint="default"/>
    </w:rPr>
  </w:style>
  <w:style w:type="character" w:customStyle="1" w:styleId="WW8Num19z2">
    <w:name w:val="WW8Num19z2"/>
    <w:rsid w:val="00D94E10"/>
    <w:rPr>
      <w:rFonts w:cs="Times New Roman" w:hint="default"/>
    </w:rPr>
  </w:style>
  <w:style w:type="character" w:customStyle="1" w:styleId="WW8Num21z1">
    <w:name w:val="WW8Num21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sid w:val="00D94E10"/>
    <w:rPr>
      <w:rFonts w:cs="Times New Roman" w:hint="default"/>
    </w:rPr>
  </w:style>
  <w:style w:type="character" w:customStyle="1" w:styleId="WW8Num22z7">
    <w:name w:val="WW8Num22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sid w:val="00D94E10"/>
    <w:rPr>
      <w:rFonts w:cs="Times New Roman"/>
    </w:rPr>
  </w:style>
  <w:style w:type="character" w:customStyle="1" w:styleId="WW8Num31z1">
    <w:name w:val="WW8Num31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sid w:val="00D94E10"/>
    <w:rPr>
      <w:rFonts w:cs="Times New Roman" w:hint="default"/>
    </w:rPr>
  </w:style>
  <w:style w:type="character" w:customStyle="1" w:styleId="WW8Num33z7">
    <w:name w:val="WW8Num33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sid w:val="00D94E10"/>
    <w:rPr>
      <w:rFonts w:cs="Times New Roman" w:hint="default"/>
    </w:rPr>
  </w:style>
  <w:style w:type="character" w:customStyle="1" w:styleId="WW8Num39z7">
    <w:name w:val="WW8Num39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sid w:val="00D94E10"/>
    <w:rPr>
      <w:rFonts w:cs="Times New Roman" w:hint="default"/>
    </w:rPr>
  </w:style>
  <w:style w:type="character" w:customStyle="1" w:styleId="WW8Num47z1">
    <w:name w:val="WW8Num4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sid w:val="00D94E10"/>
    <w:rPr>
      <w:rFonts w:cs="Times New Roman" w:hint="default"/>
    </w:rPr>
  </w:style>
  <w:style w:type="character" w:customStyle="1" w:styleId="WW8Num51z7">
    <w:name w:val="WW8Num51z7"/>
    <w:rsid w:val="00D94E10"/>
    <w:rPr>
      <w:rFonts w:hint="default"/>
      <w:b w:val="0"/>
      <w:i w:val="0"/>
      <w:sz w:val="20"/>
    </w:rPr>
  </w:style>
  <w:style w:type="character" w:customStyle="1" w:styleId="WW8Num52z1">
    <w:name w:val="WW8Num52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sid w:val="00D94E10"/>
    <w:rPr>
      <w:rFonts w:cs="Times New Roman" w:hint="default"/>
    </w:rPr>
  </w:style>
  <w:style w:type="character" w:customStyle="1" w:styleId="WW8Num52z4">
    <w:name w:val="WW8Num52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sid w:val="00D94E10"/>
    <w:rPr>
      <w:rFonts w:cs="Times New Roman"/>
    </w:rPr>
  </w:style>
  <w:style w:type="character" w:customStyle="1" w:styleId="WW8Num53z2">
    <w:name w:val="WW8Num53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sid w:val="00D94E10"/>
    <w:rPr>
      <w:rFonts w:cs="Times New Roman" w:hint="default"/>
    </w:rPr>
  </w:style>
  <w:style w:type="character" w:customStyle="1" w:styleId="WW8Num54z1">
    <w:name w:val="WW8Num54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sid w:val="00D94E10"/>
    <w:rPr>
      <w:rFonts w:ascii="Courier New" w:hAnsi="Courier New" w:cs="Courier New" w:hint="default"/>
    </w:rPr>
  </w:style>
  <w:style w:type="character" w:customStyle="1" w:styleId="WW8Num60z2">
    <w:name w:val="WW8Num60z2"/>
    <w:rsid w:val="00D94E10"/>
    <w:rPr>
      <w:rFonts w:ascii="Wingdings" w:hAnsi="Wingdings" w:cs="Wingdings" w:hint="default"/>
    </w:rPr>
  </w:style>
  <w:style w:type="character" w:customStyle="1" w:styleId="WW8Num61z1">
    <w:name w:val="WW8Num61z1"/>
    <w:rsid w:val="00D94E10"/>
  </w:style>
  <w:style w:type="character" w:customStyle="1" w:styleId="WW8Num61z2">
    <w:name w:val="WW8Num61z2"/>
    <w:rsid w:val="00D94E10"/>
  </w:style>
  <w:style w:type="character" w:customStyle="1" w:styleId="WW8Num61z3">
    <w:name w:val="WW8Num61z3"/>
    <w:rsid w:val="00D94E10"/>
  </w:style>
  <w:style w:type="character" w:customStyle="1" w:styleId="WW8Num61z4">
    <w:name w:val="WW8Num61z4"/>
    <w:rsid w:val="00D94E10"/>
  </w:style>
  <w:style w:type="character" w:customStyle="1" w:styleId="WW8Num61z5">
    <w:name w:val="WW8Num61z5"/>
    <w:rsid w:val="00D94E10"/>
  </w:style>
  <w:style w:type="character" w:customStyle="1" w:styleId="WW8Num61z6">
    <w:name w:val="WW8Num61z6"/>
    <w:rsid w:val="00D94E10"/>
  </w:style>
  <w:style w:type="character" w:customStyle="1" w:styleId="WW8Num61z7">
    <w:name w:val="WW8Num61z7"/>
    <w:rsid w:val="00D94E10"/>
  </w:style>
  <w:style w:type="character" w:customStyle="1" w:styleId="WW8Num61z8">
    <w:name w:val="WW8Num61z8"/>
    <w:rsid w:val="00D94E10"/>
  </w:style>
  <w:style w:type="character" w:customStyle="1" w:styleId="WW8Num62z0">
    <w:name w:val="WW8Num62z0"/>
    <w:rsid w:val="00D94E10"/>
    <w:rPr>
      <w:rFonts w:hint="default"/>
      <w:color w:val="000000"/>
      <w:sz w:val="20"/>
    </w:rPr>
  </w:style>
  <w:style w:type="character" w:customStyle="1" w:styleId="WW8Num63z0">
    <w:name w:val="WW8Num63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  <w:rsid w:val="00D94E10"/>
  </w:style>
  <w:style w:type="character" w:customStyle="1" w:styleId="WW8Num63z2">
    <w:name w:val="WW8Num63z2"/>
    <w:rsid w:val="00D94E10"/>
  </w:style>
  <w:style w:type="character" w:customStyle="1" w:styleId="WW8Num63z3">
    <w:name w:val="WW8Num63z3"/>
    <w:rsid w:val="00D94E10"/>
  </w:style>
  <w:style w:type="character" w:customStyle="1" w:styleId="WW8Num63z4">
    <w:name w:val="WW8Num63z4"/>
    <w:rsid w:val="00D94E10"/>
  </w:style>
  <w:style w:type="character" w:customStyle="1" w:styleId="WW8Num63z5">
    <w:name w:val="WW8Num63z5"/>
    <w:rsid w:val="00D94E10"/>
  </w:style>
  <w:style w:type="character" w:customStyle="1" w:styleId="WW8Num63z6">
    <w:name w:val="WW8Num63z6"/>
    <w:rsid w:val="00D94E10"/>
  </w:style>
  <w:style w:type="character" w:customStyle="1" w:styleId="WW8Num63z7">
    <w:name w:val="WW8Num63z7"/>
    <w:rsid w:val="00D94E10"/>
  </w:style>
  <w:style w:type="character" w:customStyle="1" w:styleId="WW8Num63z8">
    <w:name w:val="WW8Num63z8"/>
    <w:rsid w:val="00D94E10"/>
  </w:style>
  <w:style w:type="character" w:customStyle="1" w:styleId="WW8Num64z0">
    <w:name w:val="WW8Num64z0"/>
    <w:rsid w:val="00D94E10"/>
    <w:rPr>
      <w:rFonts w:ascii="Symbol" w:hAnsi="Symbol" w:cs="Symbol" w:hint="default"/>
    </w:rPr>
  </w:style>
  <w:style w:type="character" w:customStyle="1" w:styleId="WW8Num64z1">
    <w:name w:val="WW8Num64z1"/>
    <w:rsid w:val="00D94E10"/>
    <w:rPr>
      <w:rFonts w:ascii="Courier New" w:hAnsi="Courier New" w:cs="Courier New" w:hint="default"/>
    </w:rPr>
  </w:style>
  <w:style w:type="character" w:customStyle="1" w:styleId="WW8Num64z2">
    <w:name w:val="WW8Num64z2"/>
    <w:rsid w:val="00D94E10"/>
    <w:rPr>
      <w:rFonts w:ascii="Wingdings" w:hAnsi="Wingdings" w:cs="Wingdings" w:hint="default"/>
    </w:rPr>
  </w:style>
  <w:style w:type="character" w:customStyle="1" w:styleId="WW8Num65z0">
    <w:name w:val="WW8Num65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  <w:rsid w:val="00D94E10"/>
  </w:style>
  <w:style w:type="character" w:customStyle="1" w:styleId="WW8Num65z2">
    <w:name w:val="WW8Num65z2"/>
    <w:rsid w:val="00D94E10"/>
  </w:style>
  <w:style w:type="character" w:customStyle="1" w:styleId="WW8Num65z3">
    <w:name w:val="WW8Num65z3"/>
    <w:rsid w:val="00D94E10"/>
  </w:style>
  <w:style w:type="character" w:customStyle="1" w:styleId="WW8Num65z4">
    <w:name w:val="WW8Num65z4"/>
    <w:rsid w:val="00D94E10"/>
  </w:style>
  <w:style w:type="character" w:customStyle="1" w:styleId="WW8Num65z5">
    <w:name w:val="WW8Num65z5"/>
    <w:rsid w:val="00D94E10"/>
  </w:style>
  <w:style w:type="character" w:customStyle="1" w:styleId="WW8Num65z6">
    <w:name w:val="WW8Num65z6"/>
    <w:rsid w:val="00D94E10"/>
  </w:style>
  <w:style w:type="character" w:customStyle="1" w:styleId="WW8Num65z7">
    <w:name w:val="WW8Num65z7"/>
    <w:rsid w:val="00D94E10"/>
  </w:style>
  <w:style w:type="character" w:customStyle="1" w:styleId="WW8Num65z8">
    <w:name w:val="WW8Num65z8"/>
    <w:rsid w:val="00D94E10"/>
  </w:style>
  <w:style w:type="character" w:customStyle="1" w:styleId="WW8Num66z0">
    <w:name w:val="WW8Num66z0"/>
    <w:rsid w:val="00D94E10"/>
    <w:rPr>
      <w:rFonts w:hint="default"/>
      <w:sz w:val="20"/>
      <w:szCs w:val="20"/>
    </w:rPr>
  </w:style>
  <w:style w:type="character" w:customStyle="1" w:styleId="WW8Num66z1">
    <w:name w:val="WW8Num66z1"/>
    <w:rsid w:val="00D94E10"/>
  </w:style>
  <w:style w:type="character" w:customStyle="1" w:styleId="WW8Num66z2">
    <w:name w:val="WW8Num66z2"/>
    <w:rsid w:val="00D94E10"/>
  </w:style>
  <w:style w:type="character" w:customStyle="1" w:styleId="WW8Num66z3">
    <w:name w:val="WW8Num66z3"/>
    <w:rsid w:val="00D94E10"/>
  </w:style>
  <w:style w:type="character" w:customStyle="1" w:styleId="WW8Num66z4">
    <w:name w:val="WW8Num66z4"/>
    <w:rsid w:val="00D94E10"/>
  </w:style>
  <w:style w:type="character" w:customStyle="1" w:styleId="WW8Num66z5">
    <w:name w:val="WW8Num66z5"/>
    <w:rsid w:val="00D94E10"/>
  </w:style>
  <w:style w:type="character" w:customStyle="1" w:styleId="WW8Num66z6">
    <w:name w:val="WW8Num66z6"/>
    <w:rsid w:val="00D94E10"/>
  </w:style>
  <w:style w:type="character" w:customStyle="1" w:styleId="WW8Num66z7">
    <w:name w:val="WW8Num66z7"/>
    <w:rsid w:val="00D94E10"/>
  </w:style>
  <w:style w:type="character" w:customStyle="1" w:styleId="WW8Num66z8">
    <w:name w:val="WW8Num66z8"/>
    <w:rsid w:val="00D94E10"/>
  </w:style>
  <w:style w:type="character" w:customStyle="1" w:styleId="WW8Num67z0">
    <w:name w:val="WW8Num67z0"/>
    <w:rsid w:val="00D94E10"/>
    <w:rPr>
      <w:rFonts w:cs="Times New Roman"/>
    </w:rPr>
  </w:style>
  <w:style w:type="character" w:customStyle="1" w:styleId="WW8Num68z0">
    <w:name w:val="WW8Num68z0"/>
    <w:rsid w:val="00D94E10"/>
    <w:rPr>
      <w:rFonts w:hint="default"/>
    </w:rPr>
  </w:style>
  <w:style w:type="character" w:customStyle="1" w:styleId="WW8Num68z1">
    <w:name w:val="WW8Num68z1"/>
    <w:rsid w:val="00D94E10"/>
  </w:style>
  <w:style w:type="character" w:customStyle="1" w:styleId="WW8Num68z2">
    <w:name w:val="WW8Num68z2"/>
    <w:rsid w:val="00D94E10"/>
  </w:style>
  <w:style w:type="character" w:customStyle="1" w:styleId="WW8Num68z3">
    <w:name w:val="WW8Num68z3"/>
    <w:rsid w:val="00D94E10"/>
  </w:style>
  <w:style w:type="character" w:customStyle="1" w:styleId="WW8Num68z4">
    <w:name w:val="WW8Num68z4"/>
    <w:rsid w:val="00D94E10"/>
  </w:style>
  <w:style w:type="character" w:customStyle="1" w:styleId="WW8Num68z5">
    <w:name w:val="WW8Num68z5"/>
    <w:rsid w:val="00D94E10"/>
  </w:style>
  <w:style w:type="character" w:customStyle="1" w:styleId="WW8Num68z6">
    <w:name w:val="WW8Num68z6"/>
    <w:rsid w:val="00D94E10"/>
  </w:style>
  <w:style w:type="character" w:customStyle="1" w:styleId="WW8Num68z7">
    <w:name w:val="WW8Num68z7"/>
    <w:rsid w:val="00D94E10"/>
  </w:style>
  <w:style w:type="character" w:customStyle="1" w:styleId="WW8Num68z8">
    <w:name w:val="WW8Num68z8"/>
    <w:rsid w:val="00D94E10"/>
  </w:style>
  <w:style w:type="character" w:customStyle="1" w:styleId="WW8Num69z0">
    <w:name w:val="WW8Num69z0"/>
    <w:rsid w:val="00D94E10"/>
    <w:rPr>
      <w:b/>
    </w:rPr>
  </w:style>
  <w:style w:type="character" w:customStyle="1" w:styleId="WW8Num69z1">
    <w:name w:val="WW8Num69z1"/>
    <w:rsid w:val="00D94E10"/>
  </w:style>
  <w:style w:type="character" w:customStyle="1" w:styleId="WW8Num69z2">
    <w:name w:val="WW8Num69z2"/>
    <w:rsid w:val="00D94E10"/>
  </w:style>
  <w:style w:type="character" w:customStyle="1" w:styleId="WW8Num69z3">
    <w:name w:val="WW8Num69z3"/>
    <w:rsid w:val="00D94E10"/>
  </w:style>
  <w:style w:type="character" w:customStyle="1" w:styleId="WW8Num69z4">
    <w:name w:val="WW8Num69z4"/>
    <w:rsid w:val="00D94E10"/>
  </w:style>
  <w:style w:type="character" w:customStyle="1" w:styleId="WW8Num69z5">
    <w:name w:val="WW8Num69z5"/>
    <w:rsid w:val="00D94E10"/>
  </w:style>
  <w:style w:type="character" w:customStyle="1" w:styleId="WW8Num69z6">
    <w:name w:val="WW8Num69z6"/>
    <w:rsid w:val="00D94E10"/>
  </w:style>
  <w:style w:type="character" w:customStyle="1" w:styleId="WW8Num69z7">
    <w:name w:val="WW8Num69z7"/>
    <w:rsid w:val="00D94E10"/>
  </w:style>
  <w:style w:type="character" w:customStyle="1" w:styleId="WW8Num69z8">
    <w:name w:val="WW8Num69z8"/>
    <w:rsid w:val="00D94E10"/>
  </w:style>
  <w:style w:type="character" w:customStyle="1" w:styleId="WW8Num70z0">
    <w:name w:val="WW8Num70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  <w:rsid w:val="00D94E10"/>
  </w:style>
  <w:style w:type="character" w:customStyle="1" w:styleId="WW8Num2z1">
    <w:name w:val="WW8Num2z1"/>
    <w:rsid w:val="00D94E10"/>
    <w:rPr>
      <w:rFonts w:cs="Times New Roman" w:hint="default"/>
      <w:b/>
    </w:rPr>
  </w:style>
  <w:style w:type="character" w:customStyle="1" w:styleId="WW8Num8z1">
    <w:name w:val="WW8Num8z1"/>
    <w:rsid w:val="00D94E10"/>
    <w:rPr>
      <w:rFonts w:ascii="Times New Roman" w:hAnsi="Times New Roman" w:cs="Times New Roman" w:hint="default"/>
    </w:rPr>
  </w:style>
  <w:style w:type="character" w:customStyle="1" w:styleId="WW8Num9z3">
    <w:name w:val="WW8Num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sid w:val="00D94E10"/>
    <w:rPr>
      <w:rFonts w:cs="Times New Roman"/>
    </w:rPr>
  </w:style>
  <w:style w:type="character" w:customStyle="1" w:styleId="WW8Num9z6">
    <w:name w:val="WW8Num9z6"/>
    <w:rsid w:val="00D94E10"/>
    <w:rPr>
      <w:rFonts w:cs="Times New Roman"/>
      <w:b w:val="0"/>
    </w:rPr>
  </w:style>
  <w:style w:type="character" w:customStyle="1" w:styleId="WW8Num12z1">
    <w:name w:val="WW8Num12z1"/>
    <w:rsid w:val="00D94E10"/>
    <w:rPr>
      <w:rFonts w:ascii="Symbol" w:hAnsi="Symbol" w:cs="Times New Roman"/>
    </w:rPr>
  </w:style>
  <w:style w:type="character" w:customStyle="1" w:styleId="WW8Num12z2">
    <w:name w:val="WW8Num12z2"/>
    <w:rsid w:val="00D94E10"/>
    <w:rPr>
      <w:rFonts w:cs="Times New Roman"/>
    </w:rPr>
  </w:style>
  <w:style w:type="character" w:customStyle="1" w:styleId="WW8Num15z1">
    <w:name w:val="WW8Num15z1"/>
    <w:rsid w:val="00D94E10"/>
  </w:style>
  <w:style w:type="character" w:customStyle="1" w:styleId="WW8Num15z2">
    <w:name w:val="WW8Num15z2"/>
    <w:rsid w:val="00D94E10"/>
  </w:style>
  <w:style w:type="character" w:customStyle="1" w:styleId="WW8Num15z4">
    <w:name w:val="WW8Num15z4"/>
    <w:rsid w:val="00D94E10"/>
  </w:style>
  <w:style w:type="character" w:customStyle="1" w:styleId="WW8Num15z5">
    <w:name w:val="WW8Num15z5"/>
    <w:rsid w:val="00D94E10"/>
  </w:style>
  <w:style w:type="character" w:customStyle="1" w:styleId="WW8Num15z6">
    <w:name w:val="WW8Num15z6"/>
    <w:rsid w:val="00D94E10"/>
  </w:style>
  <w:style w:type="character" w:customStyle="1" w:styleId="WW8Num15z7">
    <w:name w:val="WW8Num15z7"/>
    <w:rsid w:val="00D94E10"/>
  </w:style>
  <w:style w:type="character" w:customStyle="1" w:styleId="WW8Num15z8">
    <w:name w:val="WW8Num15z8"/>
    <w:rsid w:val="00D94E10"/>
  </w:style>
  <w:style w:type="character" w:customStyle="1" w:styleId="WW8Num19z3">
    <w:name w:val="WW8Num1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sid w:val="00D94E10"/>
    <w:rPr>
      <w:rFonts w:cs="Times New Roman"/>
    </w:rPr>
  </w:style>
  <w:style w:type="character" w:customStyle="1" w:styleId="WW8Num19z6">
    <w:name w:val="WW8Num19z6"/>
    <w:rsid w:val="00D94E10"/>
    <w:rPr>
      <w:rFonts w:ascii="Times New Roman" w:hAnsi="Times New Roman" w:cs="Times New Roman" w:hint="default"/>
    </w:rPr>
  </w:style>
  <w:style w:type="character" w:customStyle="1" w:styleId="WW8Num20z1">
    <w:name w:val="WW8Num20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  <w:rsid w:val="00D94E10"/>
  </w:style>
  <w:style w:type="character" w:customStyle="1" w:styleId="WW8Num21z3">
    <w:name w:val="WW8Num21z3"/>
    <w:rsid w:val="00D94E10"/>
  </w:style>
  <w:style w:type="character" w:customStyle="1" w:styleId="WW8Num21z4">
    <w:name w:val="WW8Num21z4"/>
    <w:rsid w:val="00D94E10"/>
  </w:style>
  <w:style w:type="character" w:customStyle="1" w:styleId="WW8Num21z5">
    <w:name w:val="WW8Num21z5"/>
    <w:rsid w:val="00D94E10"/>
  </w:style>
  <w:style w:type="character" w:customStyle="1" w:styleId="WW8Num21z6">
    <w:name w:val="WW8Num21z6"/>
    <w:rsid w:val="00D94E10"/>
  </w:style>
  <w:style w:type="character" w:customStyle="1" w:styleId="WW8Num21z7">
    <w:name w:val="WW8Num21z7"/>
    <w:rsid w:val="00D94E10"/>
  </w:style>
  <w:style w:type="character" w:customStyle="1" w:styleId="WW8Num21z8">
    <w:name w:val="WW8Num21z8"/>
    <w:rsid w:val="00D94E10"/>
  </w:style>
  <w:style w:type="character" w:customStyle="1" w:styleId="WW8Num22z2">
    <w:name w:val="WW8Num22z2"/>
    <w:rsid w:val="00D94E10"/>
  </w:style>
  <w:style w:type="character" w:customStyle="1" w:styleId="WW8Num22z3">
    <w:name w:val="WW8Num22z3"/>
    <w:rsid w:val="00D94E10"/>
  </w:style>
  <w:style w:type="character" w:customStyle="1" w:styleId="WW8Num22z4">
    <w:name w:val="WW8Num22z4"/>
    <w:rsid w:val="00D94E10"/>
  </w:style>
  <w:style w:type="character" w:customStyle="1" w:styleId="WW8Num22z5">
    <w:name w:val="WW8Num22z5"/>
    <w:rsid w:val="00D94E10"/>
  </w:style>
  <w:style w:type="character" w:customStyle="1" w:styleId="WW8Num22z6">
    <w:name w:val="WW8Num22z6"/>
    <w:rsid w:val="00D94E10"/>
  </w:style>
  <w:style w:type="character" w:customStyle="1" w:styleId="WW8Num22z8">
    <w:name w:val="WW8Num22z8"/>
    <w:rsid w:val="00D94E10"/>
  </w:style>
  <w:style w:type="character" w:customStyle="1" w:styleId="WW8Num23z1">
    <w:name w:val="WW8Num23z1"/>
    <w:rsid w:val="00D94E10"/>
    <w:rPr>
      <w:rFonts w:cs="Times New Roman"/>
    </w:rPr>
  </w:style>
  <w:style w:type="character" w:customStyle="1" w:styleId="WW8Num24z2">
    <w:name w:val="WW8Num24z2"/>
    <w:rsid w:val="00D94E10"/>
    <w:rPr>
      <w:rFonts w:ascii="Wingdings" w:hAnsi="Wingdings" w:cs="Wingdings" w:hint="default"/>
    </w:rPr>
  </w:style>
  <w:style w:type="character" w:customStyle="1" w:styleId="WW8Num24z6">
    <w:name w:val="WW8Num24z6"/>
    <w:rsid w:val="00D94E10"/>
    <w:rPr>
      <w:rFonts w:ascii="Symbol" w:hAnsi="Symbol" w:cs="Symbol" w:hint="default"/>
    </w:rPr>
  </w:style>
  <w:style w:type="character" w:customStyle="1" w:styleId="WW8Num27z2">
    <w:name w:val="WW8Num27z2"/>
    <w:rsid w:val="00D94E10"/>
  </w:style>
  <w:style w:type="character" w:customStyle="1" w:styleId="WW8Num27z4">
    <w:name w:val="WW8Num27z4"/>
    <w:rsid w:val="00D94E10"/>
  </w:style>
  <w:style w:type="character" w:customStyle="1" w:styleId="WW8Num27z5">
    <w:name w:val="WW8Num27z5"/>
    <w:rsid w:val="00D94E10"/>
  </w:style>
  <w:style w:type="character" w:customStyle="1" w:styleId="WW8Num27z6">
    <w:name w:val="WW8Num27z6"/>
    <w:rsid w:val="00D94E10"/>
  </w:style>
  <w:style w:type="character" w:customStyle="1" w:styleId="WW8Num27z8">
    <w:name w:val="WW8Num27z8"/>
    <w:rsid w:val="00D94E10"/>
  </w:style>
  <w:style w:type="character" w:customStyle="1" w:styleId="WW8Num29z1">
    <w:name w:val="WW8Num29z1"/>
    <w:rsid w:val="00D94E10"/>
    <w:rPr>
      <w:rFonts w:ascii="Courier New" w:hAnsi="Courier New" w:cs="Courier New" w:hint="default"/>
    </w:rPr>
  </w:style>
  <w:style w:type="character" w:customStyle="1" w:styleId="WW8Num29z2">
    <w:name w:val="WW8Num29z2"/>
    <w:rsid w:val="00D94E10"/>
    <w:rPr>
      <w:rFonts w:ascii="Wingdings" w:hAnsi="Wingdings" w:cs="Wingdings" w:hint="default"/>
    </w:rPr>
  </w:style>
  <w:style w:type="character" w:customStyle="1" w:styleId="WW8Num29z3">
    <w:name w:val="WW8Num29z3"/>
    <w:rsid w:val="00D94E10"/>
    <w:rPr>
      <w:rFonts w:ascii="Symbol" w:hAnsi="Symbol" w:cs="Symbol" w:hint="default"/>
    </w:rPr>
  </w:style>
  <w:style w:type="character" w:customStyle="1" w:styleId="WW8Num30z2">
    <w:name w:val="WW8Num30z2"/>
    <w:rsid w:val="00D94E10"/>
    <w:rPr>
      <w:rFonts w:cs="Times New Roman" w:hint="default"/>
    </w:rPr>
  </w:style>
  <w:style w:type="character" w:customStyle="1" w:styleId="WW8Num34z1">
    <w:name w:val="WW8Num34z1"/>
    <w:rsid w:val="00D94E10"/>
    <w:rPr>
      <w:rFonts w:cs="Times New Roman"/>
    </w:rPr>
  </w:style>
  <w:style w:type="character" w:customStyle="1" w:styleId="WW8Num35z3">
    <w:name w:val="WW8Num35z3"/>
    <w:rsid w:val="00D94E10"/>
    <w:rPr>
      <w:rFonts w:ascii="Symbol" w:hAnsi="Symbol" w:cs="Symbol" w:hint="default"/>
    </w:rPr>
  </w:style>
  <w:style w:type="character" w:customStyle="1" w:styleId="WW8Num38z1">
    <w:name w:val="WW8Num38z1"/>
    <w:rsid w:val="00D94E10"/>
    <w:rPr>
      <w:rFonts w:cs="Times New Roman"/>
    </w:rPr>
  </w:style>
  <w:style w:type="character" w:customStyle="1" w:styleId="WW8Num39z2">
    <w:name w:val="WW8Num39z2"/>
    <w:rsid w:val="00D94E10"/>
  </w:style>
  <w:style w:type="character" w:customStyle="1" w:styleId="WW8Num39z3">
    <w:name w:val="WW8Num39z3"/>
    <w:rsid w:val="00D94E10"/>
  </w:style>
  <w:style w:type="character" w:customStyle="1" w:styleId="WW8Num39z4">
    <w:name w:val="WW8Num39z4"/>
    <w:rsid w:val="00D94E10"/>
  </w:style>
  <w:style w:type="character" w:customStyle="1" w:styleId="WW8Num39z5">
    <w:name w:val="WW8Num39z5"/>
    <w:rsid w:val="00D94E10"/>
  </w:style>
  <w:style w:type="character" w:customStyle="1" w:styleId="WW8Num39z6">
    <w:name w:val="WW8Num39z6"/>
    <w:rsid w:val="00D94E10"/>
  </w:style>
  <w:style w:type="character" w:customStyle="1" w:styleId="WW8Num39z8">
    <w:name w:val="WW8Num39z8"/>
    <w:rsid w:val="00D94E10"/>
  </w:style>
  <w:style w:type="character" w:customStyle="1" w:styleId="WW8Num41z1">
    <w:name w:val="WW8Num41z1"/>
    <w:rsid w:val="00D94E10"/>
    <w:rPr>
      <w:rFonts w:cs="Times New Roman" w:hint="default"/>
    </w:rPr>
  </w:style>
  <w:style w:type="character" w:customStyle="1" w:styleId="WW8Num41z3">
    <w:name w:val="WW8Num41z3"/>
    <w:rsid w:val="00D94E10"/>
    <w:rPr>
      <w:rFonts w:cs="Times New Roman"/>
    </w:rPr>
  </w:style>
  <w:style w:type="character" w:customStyle="1" w:styleId="WW8Num41z7">
    <w:name w:val="WW8Num41z7"/>
    <w:rsid w:val="00D94E10"/>
    <w:rPr>
      <w:rFonts w:cs="Times New Roman"/>
      <w:b w:val="0"/>
      <w:i w:val="0"/>
      <w:sz w:val="20"/>
    </w:rPr>
  </w:style>
  <w:style w:type="character" w:customStyle="1" w:styleId="WW8Num43z3">
    <w:name w:val="WW8Num43z3"/>
    <w:rsid w:val="00D94E10"/>
  </w:style>
  <w:style w:type="character" w:customStyle="1" w:styleId="WW8Num43z5">
    <w:name w:val="WW8Num43z5"/>
    <w:rsid w:val="00D94E10"/>
  </w:style>
  <w:style w:type="character" w:customStyle="1" w:styleId="WW8Num43z6">
    <w:name w:val="WW8Num43z6"/>
    <w:rsid w:val="00D94E10"/>
  </w:style>
  <w:style w:type="character" w:customStyle="1" w:styleId="WW8Num43z7">
    <w:name w:val="WW8Num43z7"/>
    <w:rsid w:val="00D94E10"/>
  </w:style>
  <w:style w:type="character" w:customStyle="1" w:styleId="WW8Num43z8">
    <w:name w:val="WW8Num43z8"/>
    <w:rsid w:val="00D94E10"/>
  </w:style>
  <w:style w:type="character" w:customStyle="1" w:styleId="WW8Num45z1">
    <w:name w:val="WW8Num45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sid w:val="00D94E10"/>
    <w:rPr>
      <w:rFonts w:cs="Times New Roman" w:hint="default"/>
    </w:rPr>
  </w:style>
  <w:style w:type="character" w:customStyle="1" w:styleId="WW8Num48z2">
    <w:name w:val="WW8Num48z2"/>
    <w:rsid w:val="00D94E10"/>
    <w:rPr>
      <w:rFonts w:ascii="Wingdings" w:hAnsi="Wingdings" w:cs="Wingdings" w:hint="default"/>
    </w:rPr>
  </w:style>
  <w:style w:type="character" w:customStyle="1" w:styleId="WW8Num49z7">
    <w:name w:val="WW8Num49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sid w:val="00D94E10"/>
    <w:rPr>
      <w:rFonts w:cs="Times New Roman"/>
    </w:rPr>
  </w:style>
  <w:style w:type="character" w:customStyle="1" w:styleId="WW8Num51z2">
    <w:name w:val="WW8Num51z2"/>
    <w:rsid w:val="00D94E10"/>
    <w:rPr>
      <w:rFonts w:ascii="Wingdings" w:hAnsi="Wingdings" w:cs="Wingdings" w:hint="default"/>
    </w:rPr>
  </w:style>
  <w:style w:type="character" w:customStyle="1" w:styleId="WW8Num51z3">
    <w:name w:val="WW8Num51z3"/>
    <w:rsid w:val="00D94E10"/>
    <w:rPr>
      <w:rFonts w:ascii="Symbol" w:hAnsi="Symbol" w:cs="Symbol" w:hint="default"/>
    </w:rPr>
  </w:style>
  <w:style w:type="character" w:customStyle="1" w:styleId="WW8Num53z1">
    <w:name w:val="WW8Num53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  <w:rsid w:val="00D94E10"/>
  </w:style>
  <w:style w:type="character" w:customStyle="1" w:styleId="WW8Num55z2">
    <w:name w:val="WW8Num55z2"/>
    <w:rsid w:val="00D94E10"/>
  </w:style>
  <w:style w:type="character" w:customStyle="1" w:styleId="WW8Num55z3">
    <w:name w:val="WW8Num55z3"/>
    <w:rsid w:val="00D94E10"/>
  </w:style>
  <w:style w:type="character" w:customStyle="1" w:styleId="WW8Num55z4">
    <w:name w:val="WW8Num55z4"/>
    <w:rsid w:val="00D94E10"/>
  </w:style>
  <w:style w:type="character" w:customStyle="1" w:styleId="WW8Num55z5">
    <w:name w:val="WW8Num55z5"/>
    <w:rsid w:val="00D94E10"/>
  </w:style>
  <w:style w:type="character" w:customStyle="1" w:styleId="WW8Num55z6">
    <w:name w:val="WW8Num55z6"/>
    <w:rsid w:val="00D94E10"/>
  </w:style>
  <w:style w:type="character" w:customStyle="1" w:styleId="WW8Num55z8">
    <w:name w:val="WW8Num55z8"/>
    <w:rsid w:val="00D94E10"/>
  </w:style>
  <w:style w:type="character" w:customStyle="1" w:styleId="WW8Num57z1">
    <w:name w:val="WW8Num57z1"/>
    <w:rsid w:val="00D94E10"/>
  </w:style>
  <w:style w:type="character" w:customStyle="1" w:styleId="WW8Num57z2">
    <w:name w:val="WW8Num57z2"/>
    <w:rsid w:val="00D94E10"/>
  </w:style>
  <w:style w:type="character" w:customStyle="1" w:styleId="WW8Num57z3">
    <w:name w:val="WW8Num57z3"/>
    <w:rsid w:val="00D94E10"/>
  </w:style>
  <w:style w:type="character" w:customStyle="1" w:styleId="WW8Num57z4">
    <w:name w:val="WW8Num57z4"/>
    <w:rsid w:val="00D94E10"/>
  </w:style>
  <w:style w:type="character" w:customStyle="1" w:styleId="WW8Num57z5">
    <w:name w:val="WW8Num57z5"/>
    <w:rsid w:val="00D94E10"/>
  </w:style>
  <w:style w:type="character" w:customStyle="1" w:styleId="WW8Num57z6">
    <w:name w:val="WW8Num57z6"/>
    <w:rsid w:val="00D94E10"/>
  </w:style>
  <w:style w:type="character" w:customStyle="1" w:styleId="WW8Num57z7">
    <w:name w:val="WW8Num57z7"/>
    <w:rsid w:val="00D94E10"/>
  </w:style>
  <w:style w:type="character" w:customStyle="1" w:styleId="WW8Num57z8">
    <w:name w:val="WW8Num57z8"/>
    <w:rsid w:val="00D94E10"/>
  </w:style>
  <w:style w:type="character" w:customStyle="1" w:styleId="WW8Num58z1">
    <w:name w:val="WW8Num58z1"/>
    <w:rsid w:val="00D94E10"/>
    <w:rPr>
      <w:rFonts w:cs="Times New Roman" w:hint="default"/>
    </w:rPr>
  </w:style>
  <w:style w:type="character" w:customStyle="1" w:styleId="WW8Num58z7">
    <w:name w:val="WW8Num58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sid w:val="00D94E10"/>
    <w:rPr>
      <w:rFonts w:cs="Times New Roman"/>
    </w:rPr>
  </w:style>
  <w:style w:type="character" w:customStyle="1" w:styleId="WW8Num60z3">
    <w:name w:val="WW8Num60z3"/>
    <w:rsid w:val="00D94E10"/>
  </w:style>
  <w:style w:type="character" w:customStyle="1" w:styleId="WW8Num60z4">
    <w:name w:val="WW8Num60z4"/>
    <w:rsid w:val="00D94E10"/>
  </w:style>
  <w:style w:type="character" w:customStyle="1" w:styleId="WW8Num60z5">
    <w:name w:val="WW8Num60z5"/>
    <w:rsid w:val="00D94E10"/>
  </w:style>
  <w:style w:type="character" w:customStyle="1" w:styleId="WW8Num60z6">
    <w:name w:val="WW8Num60z6"/>
    <w:rsid w:val="00D94E10"/>
  </w:style>
  <w:style w:type="character" w:customStyle="1" w:styleId="WW8Num60z7">
    <w:name w:val="WW8Num60z7"/>
    <w:rsid w:val="00D94E10"/>
  </w:style>
  <w:style w:type="character" w:customStyle="1" w:styleId="WW8Num60z8">
    <w:name w:val="WW8Num60z8"/>
    <w:rsid w:val="00D94E10"/>
  </w:style>
  <w:style w:type="character" w:customStyle="1" w:styleId="WW8Num62z1">
    <w:name w:val="WW8Num62z1"/>
    <w:rsid w:val="00D94E10"/>
    <w:rPr>
      <w:rFonts w:cs="Times New Roman"/>
    </w:rPr>
  </w:style>
  <w:style w:type="character" w:customStyle="1" w:styleId="WW8Num64z3">
    <w:name w:val="WW8Num6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sid w:val="00D94E10"/>
    <w:rPr>
      <w:rFonts w:cs="Times New Roman" w:hint="default"/>
    </w:rPr>
  </w:style>
  <w:style w:type="character" w:customStyle="1" w:styleId="WW8Num67z1">
    <w:name w:val="WW8Num67z1"/>
    <w:rsid w:val="00D94E10"/>
    <w:rPr>
      <w:rFonts w:cs="Times New Roman"/>
    </w:rPr>
  </w:style>
  <w:style w:type="character" w:customStyle="1" w:styleId="WW8Num70z1">
    <w:name w:val="WW8Num70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  <w:rsid w:val="00D94E10"/>
  </w:style>
  <w:style w:type="character" w:customStyle="1" w:styleId="WW8Num71z2">
    <w:name w:val="WW8Num71z2"/>
    <w:rsid w:val="00D94E10"/>
  </w:style>
  <w:style w:type="character" w:customStyle="1" w:styleId="WW8Num71z3">
    <w:name w:val="WW8Num71z3"/>
    <w:rsid w:val="00D94E10"/>
  </w:style>
  <w:style w:type="character" w:customStyle="1" w:styleId="WW8Num71z4">
    <w:name w:val="WW8Num71z4"/>
    <w:rsid w:val="00D94E10"/>
  </w:style>
  <w:style w:type="character" w:customStyle="1" w:styleId="WW8Num71z5">
    <w:name w:val="WW8Num71z5"/>
    <w:rsid w:val="00D94E10"/>
  </w:style>
  <w:style w:type="character" w:customStyle="1" w:styleId="WW8Num71z6">
    <w:name w:val="WW8Num71z6"/>
    <w:rsid w:val="00D94E10"/>
  </w:style>
  <w:style w:type="character" w:customStyle="1" w:styleId="WW8Num71z7">
    <w:name w:val="WW8Num71z7"/>
    <w:rsid w:val="00D94E10"/>
  </w:style>
  <w:style w:type="character" w:customStyle="1" w:styleId="WW8Num71z8">
    <w:name w:val="WW8Num71z8"/>
    <w:rsid w:val="00D94E10"/>
  </w:style>
  <w:style w:type="character" w:customStyle="1" w:styleId="WW8Num72z0">
    <w:name w:val="WW8Num72z0"/>
    <w:rsid w:val="00D94E1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sid w:val="00D94E10"/>
    <w:rPr>
      <w:rFonts w:cs="Times New Roman" w:hint="default"/>
    </w:rPr>
  </w:style>
  <w:style w:type="character" w:customStyle="1" w:styleId="WW8Num72z7">
    <w:name w:val="WW8Num72z7"/>
    <w:rsid w:val="00D94E10"/>
    <w:rPr>
      <w:rFonts w:hint="default"/>
      <w:b w:val="0"/>
      <w:i w:val="0"/>
      <w:sz w:val="20"/>
    </w:rPr>
  </w:style>
  <w:style w:type="character" w:customStyle="1" w:styleId="WW8Num73z0">
    <w:name w:val="WW8Num73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sid w:val="00D94E10"/>
    <w:rPr>
      <w:rFonts w:cs="Times New Roman" w:hint="default"/>
    </w:rPr>
  </w:style>
  <w:style w:type="character" w:customStyle="1" w:styleId="WW8Num73z4">
    <w:name w:val="WW8Num73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sid w:val="00D94E10"/>
    <w:rPr>
      <w:rFonts w:cs="Times New Roman"/>
    </w:rPr>
  </w:style>
  <w:style w:type="character" w:customStyle="1" w:styleId="WW8Num74z0">
    <w:name w:val="WW8Num74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sid w:val="00D94E10"/>
    <w:rPr>
      <w:rFonts w:cs="Times New Roman" w:hint="default"/>
    </w:rPr>
  </w:style>
  <w:style w:type="character" w:customStyle="1" w:styleId="WW8Num75z0">
    <w:name w:val="WW8Num75z0"/>
    <w:rsid w:val="00D94E10"/>
    <w:rPr>
      <w:rFonts w:cs="Times New Roman" w:hint="default"/>
    </w:rPr>
  </w:style>
  <w:style w:type="character" w:customStyle="1" w:styleId="WW8Num75z1">
    <w:name w:val="WW8Num75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sid w:val="00D94E10"/>
    <w:rPr>
      <w:rFonts w:ascii="Symbol" w:hAnsi="Symbol" w:cs="Symbol" w:hint="default"/>
      <w:sz w:val="20"/>
    </w:rPr>
  </w:style>
  <w:style w:type="character" w:customStyle="1" w:styleId="WW8Num77z1">
    <w:name w:val="WW8Num77z1"/>
    <w:rsid w:val="00D94E10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D94E10"/>
    <w:rPr>
      <w:rFonts w:ascii="Wingdings" w:hAnsi="Wingdings" w:cs="Wingdings" w:hint="default"/>
      <w:sz w:val="20"/>
    </w:rPr>
  </w:style>
  <w:style w:type="character" w:customStyle="1" w:styleId="WW8Num78z0">
    <w:name w:val="WW8Num78z0"/>
    <w:rsid w:val="00D94E10"/>
    <w:rPr>
      <w:rFonts w:hint="default"/>
      <w:color w:val="000000"/>
      <w:sz w:val="20"/>
      <w:szCs w:val="20"/>
    </w:rPr>
  </w:style>
  <w:style w:type="character" w:customStyle="1" w:styleId="WW8Num78z1">
    <w:name w:val="WW8Num78z1"/>
    <w:rsid w:val="00D94E10"/>
  </w:style>
  <w:style w:type="character" w:customStyle="1" w:styleId="WW8Num78z2">
    <w:name w:val="WW8Num78z2"/>
    <w:rsid w:val="00D94E10"/>
  </w:style>
  <w:style w:type="character" w:customStyle="1" w:styleId="WW8Num78z3">
    <w:name w:val="WW8Num78z3"/>
    <w:rsid w:val="00D94E10"/>
  </w:style>
  <w:style w:type="character" w:customStyle="1" w:styleId="WW8Num78z4">
    <w:name w:val="WW8Num78z4"/>
    <w:rsid w:val="00D94E10"/>
  </w:style>
  <w:style w:type="character" w:customStyle="1" w:styleId="WW8Num78z5">
    <w:name w:val="WW8Num78z5"/>
    <w:rsid w:val="00D94E10"/>
  </w:style>
  <w:style w:type="character" w:customStyle="1" w:styleId="WW8Num78z6">
    <w:name w:val="WW8Num78z6"/>
    <w:rsid w:val="00D94E10"/>
  </w:style>
  <w:style w:type="character" w:customStyle="1" w:styleId="WW8Num78z7">
    <w:name w:val="WW8Num78z7"/>
    <w:rsid w:val="00D94E10"/>
  </w:style>
  <w:style w:type="character" w:customStyle="1" w:styleId="WW8Num78z8">
    <w:name w:val="WW8Num78z8"/>
    <w:rsid w:val="00D94E10"/>
  </w:style>
  <w:style w:type="character" w:customStyle="1" w:styleId="WW8Num79z0">
    <w:name w:val="WW8Num79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  <w:rsid w:val="00D94E10"/>
  </w:style>
  <w:style w:type="character" w:customStyle="1" w:styleId="WW8Num79z2">
    <w:name w:val="WW8Num79z2"/>
    <w:rsid w:val="00D94E10"/>
  </w:style>
  <w:style w:type="character" w:customStyle="1" w:styleId="WW8Num79z3">
    <w:name w:val="WW8Num79z3"/>
    <w:rsid w:val="00D94E10"/>
  </w:style>
  <w:style w:type="character" w:customStyle="1" w:styleId="WW8Num79z4">
    <w:name w:val="WW8Num79z4"/>
    <w:rsid w:val="00D94E10"/>
  </w:style>
  <w:style w:type="character" w:customStyle="1" w:styleId="WW8Num79z5">
    <w:name w:val="WW8Num79z5"/>
    <w:rsid w:val="00D94E10"/>
  </w:style>
  <w:style w:type="character" w:customStyle="1" w:styleId="WW8Num79z6">
    <w:name w:val="WW8Num79z6"/>
    <w:rsid w:val="00D94E10"/>
  </w:style>
  <w:style w:type="character" w:customStyle="1" w:styleId="WW8Num79z7">
    <w:name w:val="WW8Num79z7"/>
    <w:rsid w:val="00D94E10"/>
  </w:style>
  <w:style w:type="character" w:customStyle="1" w:styleId="WW8Num79z8">
    <w:name w:val="WW8Num79z8"/>
    <w:rsid w:val="00D94E10"/>
  </w:style>
  <w:style w:type="character" w:customStyle="1" w:styleId="WW8Num80z0">
    <w:name w:val="WW8Num80z0"/>
    <w:rsid w:val="00D94E10"/>
    <w:rPr>
      <w:rFonts w:hint="default"/>
    </w:rPr>
  </w:style>
  <w:style w:type="character" w:customStyle="1" w:styleId="WW8Num80z1">
    <w:name w:val="WW8Num80z1"/>
    <w:rsid w:val="00D94E10"/>
  </w:style>
  <w:style w:type="character" w:customStyle="1" w:styleId="WW8Num80z2">
    <w:name w:val="WW8Num80z2"/>
    <w:rsid w:val="00D94E10"/>
  </w:style>
  <w:style w:type="character" w:customStyle="1" w:styleId="WW8Num80z3">
    <w:name w:val="WW8Num80z3"/>
    <w:rsid w:val="00D94E10"/>
  </w:style>
  <w:style w:type="character" w:customStyle="1" w:styleId="WW8Num80z4">
    <w:name w:val="WW8Num80z4"/>
    <w:rsid w:val="00D94E10"/>
  </w:style>
  <w:style w:type="character" w:customStyle="1" w:styleId="WW8Num80z5">
    <w:name w:val="WW8Num80z5"/>
    <w:rsid w:val="00D94E10"/>
  </w:style>
  <w:style w:type="character" w:customStyle="1" w:styleId="WW8Num80z6">
    <w:name w:val="WW8Num80z6"/>
    <w:rsid w:val="00D94E10"/>
  </w:style>
  <w:style w:type="character" w:customStyle="1" w:styleId="WW8Num80z7">
    <w:name w:val="WW8Num80z7"/>
    <w:rsid w:val="00D94E10"/>
  </w:style>
  <w:style w:type="character" w:customStyle="1" w:styleId="WW8Num80z8">
    <w:name w:val="WW8Num80z8"/>
    <w:rsid w:val="00D94E10"/>
  </w:style>
  <w:style w:type="character" w:customStyle="1" w:styleId="Domylnaczcionkaakapitu2">
    <w:name w:val="Domyślna czcionka akapitu2"/>
    <w:rsid w:val="00D94E10"/>
  </w:style>
  <w:style w:type="character" w:customStyle="1" w:styleId="Heading2Char">
    <w:name w:val="Heading 2 Char"/>
    <w:rsid w:val="00D94E10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Znak">
    <w:name w:val="Nagłówek Znak"/>
    <w:aliases w:val="Nagłówek strony Znak"/>
    <w:uiPriority w:val="99"/>
    <w:rsid w:val="00D94E10"/>
    <w:rPr>
      <w:sz w:val="24"/>
    </w:rPr>
  </w:style>
  <w:style w:type="character" w:customStyle="1" w:styleId="StopkaZnak">
    <w:name w:val="Stopka Znak"/>
    <w:uiPriority w:val="99"/>
    <w:rsid w:val="00D94E10"/>
    <w:rPr>
      <w:rFonts w:cs="Times New Roman"/>
      <w:sz w:val="24"/>
      <w:szCs w:val="24"/>
    </w:rPr>
  </w:style>
  <w:style w:type="character" w:styleId="Hipercze">
    <w:name w:val="Hyperlink"/>
    <w:uiPriority w:val="99"/>
    <w:rsid w:val="00D94E10"/>
    <w:rPr>
      <w:rFonts w:cs="Times New Roman"/>
      <w:color w:val="0000FF"/>
      <w:u w:val="single"/>
    </w:rPr>
  </w:style>
  <w:style w:type="character" w:customStyle="1" w:styleId="WW8Num11z2">
    <w:name w:val="WW8Num11z2"/>
    <w:rsid w:val="00D94E10"/>
    <w:rPr>
      <w:rFonts w:ascii="Wingdings" w:hAnsi="Wingdings" w:cs="Wingdings"/>
    </w:rPr>
  </w:style>
  <w:style w:type="character" w:customStyle="1" w:styleId="WW8Num11z3">
    <w:name w:val="WW8Num11z3"/>
    <w:rsid w:val="00D94E10"/>
    <w:rPr>
      <w:rFonts w:ascii="Symbol" w:hAnsi="Symbol" w:cs="Symbol"/>
    </w:rPr>
  </w:style>
  <w:style w:type="character" w:customStyle="1" w:styleId="WW8Num47z3">
    <w:name w:val="WW8Num47z3"/>
    <w:rsid w:val="00D94E10"/>
    <w:rPr>
      <w:rFonts w:ascii="Symbol" w:hAnsi="Symbol" w:cs="Symbol"/>
    </w:rPr>
  </w:style>
  <w:style w:type="character" w:customStyle="1" w:styleId="WW8Num48z3">
    <w:name w:val="WW8Num48z3"/>
    <w:rsid w:val="00D94E10"/>
    <w:rPr>
      <w:rFonts w:ascii="Symbol" w:hAnsi="Symbol" w:cs="Symbol"/>
    </w:rPr>
  </w:style>
  <w:style w:type="character" w:customStyle="1" w:styleId="Absatz-Standardschriftart">
    <w:name w:val="Absatz-Standardschriftart"/>
    <w:rsid w:val="00D94E10"/>
  </w:style>
  <w:style w:type="character" w:customStyle="1" w:styleId="WW8Num31z3">
    <w:name w:val="WW8Num31z3"/>
    <w:rsid w:val="00D94E10"/>
    <w:rPr>
      <w:rFonts w:ascii="Symbol" w:hAnsi="Symbol" w:cs="Symbol"/>
    </w:rPr>
  </w:style>
  <w:style w:type="character" w:customStyle="1" w:styleId="WW8Num46z3">
    <w:name w:val="WW8Num46z3"/>
    <w:rsid w:val="00D94E10"/>
    <w:rPr>
      <w:rFonts w:ascii="Symbol" w:hAnsi="Symbol" w:cs="Symbol"/>
    </w:rPr>
  </w:style>
  <w:style w:type="character" w:customStyle="1" w:styleId="WW8Num52z2">
    <w:name w:val="WW8Num52z2"/>
    <w:rsid w:val="00D94E10"/>
  </w:style>
  <w:style w:type="character" w:customStyle="1" w:styleId="Domylnaczcionkaakapitu1">
    <w:name w:val="Domyślna czcionka akapitu1"/>
    <w:rsid w:val="00D94E10"/>
  </w:style>
  <w:style w:type="character" w:styleId="Numerstrony">
    <w:name w:val="page number"/>
    <w:rsid w:val="00D94E10"/>
    <w:rPr>
      <w:rFonts w:cs="Times New Roman"/>
    </w:rPr>
  </w:style>
  <w:style w:type="character" w:customStyle="1" w:styleId="akapitdomyslny">
    <w:name w:val="akapitdomyslny"/>
    <w:rsid w:val="00D94E10"/>
    <w:rPr>
      <w:sz w:val="20"/>
    </w:rPr>
  </w:style>
  <w:style w:type="character" w:styleId="UyteHipercze">
    <w:name w:val="FollowedHyperlink"/>
    <w:rsid w:val="00D94E10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sid w:val="00D94E10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sid w:val="00D94E10"/>
    <w:rPr>
      <w:rFonts w:cs="Times New Roman"/>
    </w:rPr>
  </w:style>
  <w:style w:type="character" w:customStyle="1" w:styleId="c41">
    <w:name w:val="c41"/>
    <w:rsid w:val="00D94E10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sid w:val="00D94E10"/>
    <w:rPr>
      <w:sz w:val="16"/>
    </w:rPr>
  </w:style>
  <w:style w:type="character" w:styleId="Pogrubienie">
    <w:name w:val="Strong"/>
    <w:qFormat/>
    <w:rsid w:val="00D94E10"/>
    <w:rPr>
      <w:rFonts w:cs="Times New Roman"/>
      <w:b/>
    </w:rPr>
  </w:style>
  <w:style w:type="character" w:customStyle="1" w:styleId="bold">
    <w:name w:val="bold"/>
    <w:rsid w:val="00D94E10"/>
    <w:rPr>
      <w:rFonts w:cs="Times New Roman"/>
    </w:rPr>
  </w:style>
  <w:style w:type="character" w:customStyle="1" w:styleId="Symbolewypunktowania">
    <w:name w:val="Symbole wypunktowania"/>
    <w:rsid w:val="00D94E10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sid w:val="00D94E10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sid w:val="00D94E10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sid w:val="00D94E10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rsid w:val="00D94E10"/>
    <w:rPr>
      <w:rFonts w:cs="Times New Roman"/>
    </w:rPr>
  </w:style>
  <w:style w:type="character" w:customStyle="1" w:styleId="TematkomentarzaZnak">
    <w:name w:val="Temat komentarza Znak"/>
    <w:rsid w:val="00D94E10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sid w:val="00D94E10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sid w:val="00D94E10"/>
    <w:rPr>
      <w:rFonts w:cs="Times New Roman"/>
      <w:sz w:val="16"/>
    </w:rPr>
  </w:style>
  <w:style w:type="character" w:customStyle="1" w:styleId="Tekstpodstawowywcity2Znak">
    <w:name w:val="Tekst podstawowy wcięty 2 Znak"/>
    <w:rsid w:val="00D94E10"/>
    <w:rPr>
      <w:rFonts w:cs="Times New Roman"/>
      <w:sz w:val="23"/>
    </w:rPr>
  </w:style>
  <w:style w:type="character" w:customStyle="1" w:styleId="Nagwekbeznumeru">
    <w:name w:val="Nagłówek bez numeru"/>
    <w:rsid w:val="00D94E10"/>
    <w:rPr>
      <w:b/>
      <w:sz w:val="22"/>
    </w:rPr>
  </w:style>
  <w:style w:type="character" w:customStyle="1" w:styleId="attributenametext">
    <w:name w:val="attribute_name_text"/>
    <w:rsid w:val="00D94E10"/>
    <w:rPr>
      <w:rFonts w:cs="Times New Roman"/>
    </w:rPr>
  </w:style>
  <w:style w:type="character" w:customStyle="1" w:styleId="jm">
    <w:name w:val="jm"/>
    <w:rsid w:val="00D94E10"/>
    <w:rPr>
      <w:rFonts w:cs="Times New Roman"/>
    </w:rPr>
  </w:style>
  <w:style w:type="character" w:customStyle="1" w:styleId="trzynastka">
    <w:name w:val="trzynastka"/>
    <w:rsid w:val="00D94E10"/>
    <w:rPr>
      <w:rFonts w:cs="Times New Roman"/>
    </w:rPr>
  </w:style>
  <w:style w:type="character" w:customStyle="1" w:styleId="Normalny1">
    <w:name w:val="Normalny1"/>
    <w:rsid w:val="00D94E10"/>
  </w:style>
  <w:style w:type="character" w:customStyle="1" w:styleId="SourceText">
    <w:name w:val="Source Text"/>
    <w:rsid w:val="00D94E10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sid w:val="00D94E10"/>
    <w:rPr>
      <w:rFonts w:cs="Times New Roman"/>
    </w:rPr>
  </w:style>
  <w:style w:type="character" w:customStyle="1" w:styleId="text">
    <w:name w:val="text"/>
    <w:rsid w:val="00D94E10"/>
  </w:style>
  <w:style w:type="character" w:customStyle="1" w:styleId="ZnakZnak">
    <w:name w:val="Znak Znak"/>
    <w:rsid w:val="00D94E10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sid w:val="00D94E10"/>
    <w:rPr>
      <w:sz w:val="24"/>
    </w:rPr>
  </w:style>
  <w:style w:type="character" w:styleId="Uwydatnienie">
    <w:name w:val="Emphasis"/>
    <w:uiPriority w:val="20"/>
    <w:qFormat/>
    <w:rsid w:val="00D94E10"/>
    <w:rPr>
      <w:rFonts w:cs="Times New Roman"/>
      <w:i/>
      <w:iCs/>
    </w:rPr>
  </w:style>
  <w:style w:type="character" w:customStyle="1" w:styleId="Tekstpodstawowywcity3Znak">
    <w:name w:val="Tekst podstawowy wcięty 3 Znak"/>
    <w:link w:val="Tekstpodstawowywcity3"/>
    <w:rsid w:val="00D94E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4E10"/>
    <w:rPr>
      <w:rFonts w:cs="Times New Roman"/>
    </w:rPr>
  </w:style>
  <w:style w:type="character" w:customStyle="1" w:styleId="ver8b">
    <w:name w:val="ver8b"/>
    <w:rsid w:val="00D94E10"/>
    <w:rPr>
      <w:rFonts w:cs="Times New Roman"/>
    </w:rPr>
  </w:style>
  <w:style w:type="character" w:customStyle="1" w:styleId="ZwykytekstZnak">
    <w:name w:val="Zwykły tekst Znak"/>
    <w:rsid w:val="00D94E10"/>
    <w:rPr>
      <w:rFonts w:cs="Times New Roman"/>
      <w:sz w:val="24"/>
      <w:szCs w:val="24"/>
    </w:rPr>
  </w:style>
  <w:style w:type="character" w:customStyle="1" w:styleId="ver8gb">
    <w:name w:val="ver8gb"/>
    <w:rsid w:val="00D94E10"/>
    <w:rPr>
      <w:rFonts w:cs="Times New Roman"/>
    </w:rPr>
  </w:style>
  <w:style w:type="character" w:customStyle="1" w:styleId="A2">
    <w:name w:val="A2"/>
    <w:rsid w:val="00D94E10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D94E10"/>
  </w:style>
  <w:style w:type="character" w:customStyle="1" w:styleId="TekstprzypisudolnegoZnak">
    <w:name w:val="Tekst przypisu dolnego Znak"/>
    <w:basedOn w:val="Domylnaczcionkaakapitu2"/>
    <w:rsid w:val="00D94E10"/>
  </w:style>
  <w:style w:type="character" w:customStyle="1" w:styleId="Znakiprzypiswdolnych">
    <w:name w:val="Znaki przypisów dolnych"/>
    <w:rsid w:val="00D94E10"/>
    <w:rPr>
      <w:vertAlign w:val="superscript"/>
    </w:rPr>
  </w:style>
  <w:style w:type="character" w:customStyle="1" w:styleId="gametitle">
    <w:name w:val="gametitle"/>
    <w:basedOn w:val="Domylnaczcionkaakapitu2"/>
    <w:rsid w:val="00D94E10"/>
  </w:style>
  <w:style w:type="character" w:customStyle="1" w:styleId="tooltipster">
    <w:name w:val="tooltipster"/>
    <w:basedOn w:val="Domylnaczcionkaakapitu2"/>
    <w:rsid w:val="00D94E10"/>
  </w:style>
  <w:style w:type="character" w:customStyle="1" w:styleId="Tekstpodstawowy3Znak1">
    <w:name w:val="Tekst podstawowy 3 Znak1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aliases w:val="L1 Znak,Numerowanie Znak,Akapit z listą5 Znak,CW_Lista Znak"/>
    <w:uiPriority w:val="34"/>
    <w:rsid w:val="00D94E10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sid w:val="00D94E10"/>
    <w:rPr>
      <w:sz w:val="16"/>
      <w:szCs w:val="16"/>
    </w:rPr>
  </w:style>
  <w:style w:type="character" w:customStyle="1" w:styleId="TekstkomentarzaZnak1">
    <w:name w:val="Tekst komentarza Znak1"/>
    <w:rsid w:val="00D94E10"/>
    <w:rPr>
      <w:lang w:eastAsia="zh-CN"/>
    </w:rPr>
  </w:style>
  <w:style w:type="paragraph" w:customStyle="1" w:styleId="Nagwek30">
    <w:name w:val="Nagłówek3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styleId="Lista">
    <w:name w:val="List"/>
    <w:basedOn w:val="Normalny"/>
    <w:rsid w:val="00D94E10"/>
    <w:pPr>
      <w:suppressAutoHyphens/>
      <w:spacing w:after="0" w:line="240" w:lineRule="auto"/>
      <w:ind w:left="283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Legenda">
    <w:name w:val="caption"/>
    <w:basedOn w:val="Normalny"/>
    <w:qFormat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D94E10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Legenda2">
    <w:name w:val="Legenda2"/>
    <w:basedOn w:val="Normalny"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Nagwek">
    <w:name w:val="header"/>
    <w:aliases w:val="Nagłówek strony"/>
    <w:basedOn w:val="Normalny"/>
    <w:link w:val="Nagwek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link w:val="Nagwek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D94E10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Nagwek10">
    <w:name w:val="Nagłówek1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zh-CN"/>
    </w:rPr>
  </w:style>
  <w:style w:type="paragraph" w:customStyle="1" w:styleId="Podpis1">
    <w:name w:val="Podpis1"/>
    <w:basedOn w:val="Normalny"/>
    <w:rsid w:val="00D94E10"/>
    <w:pPr>
      <w:suppressLineNumbers/>
      <w:suppressAutoHyphens/>
      <w:spacing w:before="120" w:after="12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94E10"/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1"/>
    <w:qFormat/>
    <w:rsid w:val="00D94E10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rsid w:val="00D94E10"/>
    <w:rPr>
      <w:rFonts w:ascii="Arial" w:eastAsia="MS Mincho" w:hAnsi="Arial" w:cs="Tahoma"/>
      <w:i/>
      <w:iCs/>
      <w:color w:val="000000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D94E10"/>
    <w:pPr>
      <w:suppressAutoHyphens/>
      <w:spacing w:after="120" w:line="480" w:lineRule="auto"/>
      <w:ind w:left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22">
    <w:name w:val="Tekst podstawowy 22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dymka">
    <w:name w:val="Balloon Text"/>
    <w:basedOn w:val="Normalny"/>
    <w:link w:val="TekstdymkaZnak1"/>
    <w:rsid w:val="00D94E10"/>
    <w:pPr>
      <w:suppressAutoHyphens/>
      <w:spacing w:after="0" w:line="240" w:lineRule="auto"/>
    </w:pPr>
    <w:rPr>
      <w:rFonts w:ascii="Tahoma" w:eastAsia="Times New Roman" w:hAnsi="Tahoma" w:cs="Courier New"/>
      <w:color w:val="000000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94E10"/>
    <w:rPr>
      <w:rFonts w:ascii="Tahoma" w:eastAsia="Times New Roman" w:hAnsi="Tahoma" w:cs="Courier New"/>
      <w:color w:val="000000"/>
      <w:sz w:val="16"/>
      <w:szCs w:val="16"/>
      <w:lang w:eastAsia="zh-CN"/>
    </w:rPr>
  </w:style>
  <w:style w:type="paragraph" w:customStyle="1" w:styleId="pkt">
    <w:name w:val="pkt"/>
    <w:basedOn w:val="Normalny"/>
    <w:rsid w:val="00D94E1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ust">
    <w:name w:val="ust"/>
    <w:rsid w:val="00D94E1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yt">
    <w:name w:val="tyt"/>
    <w:basedOn w:val="Normalny"/>
    <w:rsid w:val="00D94E10"/>
    <w:pPr>
      <w:keepNext/>
      <w:suppressAutoHyphens/>
      <w:spacing w:before="60" w:after="60" w:line="240" w:lineRule="auto"/>
      <w:jc w:val="center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pkt1">
    <w:name w:val="pkt1"/>
    <w:basedOn w:val="pkt"/>
    <w:rsid w:val="00D94E10"/>
    <w:pPr>
      <w:ind w:left="850" w:hanging="425"/>
    </w:pPr>
  </w:style>
  <w:style w:type="paragraph" w:customStyle="1" w:styleId="lit1">
    <w:name w:val="lit1"/>
    <w:basedOn w:val="Normalny"/>
    <w:rsid w:val="00D94E10"/>
    <w:pPr>
      <w:suppressAutoHyphens/>
      <w:spacing w:before="60" w:after="60" w:line="240" w:lineRule="auto"/>
      <w:ind w:left="1276" w:hanging="340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">
    <w:name w:val="tekst"/>
    <w:basedOn w:val="Normalny"/>
    <w:rsid w:val="00D94E10"/>
    <w:pPr>
      <w:suppressLineNumbers/>
      <w:suppressAutoHyphens/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Spistreci1">
    <w:name w:val="toc 1"/>
    <w:basedOn w:val="Normalny"/>
    <w:next w:val="Normalny"/>
    <w:rsid w:val="00D94E10"/>
    <w:pPr>
      <w:suppressAutoHyphens/>
      <w:spacing w:before="360" w:after="0" w:line="240" w:lineRule="auto"/>
    </w:pPr>
    <w:rPr>
      <w:rFonts w:ascii="Arial" w:eastAsia="Times New Roman" w:hAnsi="Arial" w:cs="Tahoma"/>
      <w:b/>
      <w:bCs/>
      <w:caps/>
      <w:color w:val="000000"/>
      <w:szCs w:val="28"/>
      <w:lang w:eastAsia="zh-CN"/>
    </w:rPr>
  </w:style>
  <w:style w:type="paragraph" w:styleId="Spistreci2">
    <w:name w:val="toc 2"/>
    <w:basedOn w:val="Normalny"/>
    <w:next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b/>
      <w:bCs/>
      <w:color w:val="000000"/>
      <w:szCs w:val="24"/>
      <w:lang w:eastAsia="zh-CN"/>
    </w:rPr>
  </w:style>
  <w:style w:type="paragraph" w:styleId="Spistreci3">
    <w:name w:val="toc 3"/>
    <w:basedOn w:val="Normalny"/>
    <w:next w:val="Normalny"/>
    <w:rsid w:val="00D94E10"/>
    <w:pPr>
      <w:suppressAutoHyphens/>
      <w:spacing w:after="0" w:line="240" w:lineRule="auto"/>
      <w:ind w:left="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4">
    <w:name w:val="toc 4"/>
    <w:basedOn w:val="Normalny"/>
    <w:next w:val="Normalny"/>
    <w:rsid w:val="00D94E10"/>
    <w:pPr>
      <w:suppressAutoHyphens/>
      <w:spacing w:after="0" w:line="240" w:lineRule="auto"/>
      <w:ind w:left="4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5">
    <w:name w:val="toc 5"/>
    <w:basedOn w:val="Normalny"/>
    <w:next w:val="Normalny"/>
    <w:rsid w:val="00D94E10"/>
    <w:pPr>
      <w:suppressAutoHyphens/>
      <w:spacing w:after="0" w:line="240" w:lineRule="auto"/>
      <w:ind w:left="6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6">
    <w:name w:val="toc 6"/>
    <w:basedOn w:val="Normalny"/>
    <w:next w:val="Normalny"/>
    <w:rsid w:val="00D94E10"/>
    <w:pPr>
      <w:suppressAutoHyphens/>
      <w:spacing w:after="0" w:line="240" w:lineRule="auto"/>
      <w:ind w:left="8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7">
    <w:name w:val="toc 7"/>
    <w:basedOn w:val="Normalny"/>
    <w:next w:val="Normalny"/>
    <w:rsid w:val="00D94E10"/>
    <w:pPr>
      <w:suppressAutoHyphens/>
      <w:spacing w:after="0" w:line="240" w:lineRule="auto"/>
      <w:ind w:left="10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8">
    <w:name w:val="toc 8"/>
    <w:basedOn w:val="Normalny"/>
    <w:next w:val="Normalny"/>
    <w:rsid w:val="00D94E10"/>
    <w:pPr>
      <w:suppressAutoHyphens/>
      <w:spacing w:after="0" w:line="240" w:lineRule="auto"/>
      <w:ind w:left="1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9">
    <w:name w:val="toc 9"/>
    <w:basedOn w:val="Normalny"/>
    <w:next w:val="Normalny"/>
    <w:rsid w:val="00D94E10"/>
    <w:pPr>
      <w:suppressAutoHyphens/>
      <w:spacing w:after="0" w:line="240" w:lineRule="auto"/>
      <w:ind w:left="1400"/>
    </w:pPr>
    <w:rPr>
      <w:rFonts w:ascii="Tahoma" w:eastAsia="Times New Roman" w:hAnsi="Tahoma" w:cs="Tahoma"/>
      <w:color w:val="00000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4E10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standardowy0">
    <w:name w:val="standardowy"/>
    <w:basedOn w:val="Normalny"/>
    <w:rsid w:val="00D94E10"/>
    <w:pPr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Standard">
    <w:name w:val="Standard"/>
    <w:rsid w:val="00D94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I">
    <w:name w:val="Styl I"/>
    <w:basedOn w:val="Normalny"/>
    <w:next w:val="Normalny"/>
    <w:rsid w:val="00D94E10"/>
    <w:pPr>
      <w:suppressAutoHyphens/>
      <w:spacing w:before="240" w:after="240" w:line="240" w:lineRule="auto"/>
      <w:ind w:left="1080" w:hanging="720"/>
      <w:jc w:val="both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Styl117">
    <w:name w:val="Styl 1.1.7."/>
    <w:basedOn w:val="Normalny"/>
    <w:rsid w:val="00D94E10"/>
    <w:pPr>
      <w:suppressAutoHyphens/>
      <w:autoSpaceDE w:val="0"/>
      <w:spacing w:after="12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94E10"/>
    <w:pPr>
      <w:suppressAutoHyphens/>
      <w:spacing w:after="0" w:line="240" w:lineRule="auto"/>
    </w:pPr>
    <w:rPr>
      <w:rFonts w:ascii="Courier New" w:eastAsia="Times New Roman" w:hAnsi="Courier New" w:cs="Tahoma"/>
      <w:color w:val="000000"/>
      <w:szCs w:val="20"/>
      <w:lang w:eastAsia="zh-CN"/>
    </w:rPr>
  </w:style>
  <w:style w:type="paragraph" w:customStyle="1" w:styleId="Tekstkomentarza1">
    <w:name w:val="Tekst komentarza1"/>
    <w:basedOn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efault">
    <w:name w:val="Default"/>
    <w:rsid w:val="00D94E1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1">
    <w:name w:val="Tekst podstawowy 31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StandardowyStandardowy1Standardowy11Standardowy111">
    <w:name w:val="Standardowy.Standardowy1.Standardowy11.Standardowy111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94E10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D94E1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94E1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94E10"/>
    <w:rPr>
      <w:rFonts w:ascii="Arial Unicode MS" w:eastAsia="Arial Unicode MS" w:hAnsi="Arial Unicode MS" w:cs="Arial Unicode MS"/>
      <w:color w:val="000000"/>
      <w:szCs w:val="20"/>
      <w:lang w:eastAsia="zh-CN"/>
    </w:rPr>
  </w:style>
  <w:style w:type="paragraph" w:customStyle="1" w:styleId="Tekstpodstawowy32">
    <w:name w:val="Tekst podstawowy 32"/>
    <w:basedOn w:val="Normalny"/>
    <w:rsid w:val="00D94E10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Poziom2">
    <w:name w:val="#Poziom 2"/>
    <w:basedOn w:val="Normalny"/>
    <w:rsid w:val="00D94E10"/>
    <w:pPr>
      <w:suppressAutoHyphens/>
      <w:spacing w:before="120" w:after="0" w:line="240" w:lineRule="auto"/>
      <w:jc w:val="both"/>
    </w:pPr>
    <w:rPr>
      <w:rFonts w:ascii="Arial" w:eastAsia="Times New Roman" w:hAnsi="Arial" w:cs="Tahoma"/>
      <w:color w:val="000000"/>
      <w:szCs w:val="20"/>
      <w:lang w:eastAsia="zh-CN"/>
    </w:rPr>
  </w:style>
  <w:style w:type="paragraph" w:customStyle="1" w:styleId="textnormal">
    <w:name w:val="text_normal"/>
    <w:basedOn w:val="Normalny"/>
    <w:rsid w:val="00D94E10"/>
    <w:pPr>
      <w:suppressAutoHyphens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zh-CN"/>
    </w:rPr>
  </w:style>
  <w:style w:type="paragraph" w:customStyle="1" w:styleId="Tekstpodstawowywcity1">
    <w:name w:val="Tekst podstawowy wcięty1"/>
    <w:basedOn w:val="Normalny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94E10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b/>
      <w:color w:val="000000"/>
      <w:sz w:val="24"/>
      <w:lang w:eastAsia="zh-CN"/>
    </w:rPr>
  </w:style>
  <w:style w:type="paragraph" w:customStyle="1" w:styleId="Lista21">
    <w:name w:val="Lista 21"/>
    <w:basedOn w:val="Normalny"/>
    <w:rsid w:val="00D94E10"/>
    <w:pPr>
      <w:suppressAutoHyphens/>
      <w:spacing w:after="0" w:line="240" w:lineRule="auto"/>
      <w:ind w:left="566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31">
    <w:name w:val="Lista 31"/>
    <w:basedOn w:val="Normalny"/>
    <w:rsid w:val="00D94E10"/>
    <w:pPr>
      <w:suppressAutoHyphens/>
      <w:spacing w:after="0" w:line="240" w:lineRule="auto"/>
      <w:ind w:left="849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21">
    <w:name w:val="Lista punktowana 21"/>
    <w:basedOn w:val="Normalny"/>
    <w:rsid w:val="00D94E10"/>
    <w:pPr>
      <w:suppressAutoHyphens/>
      <w:spacing w:after="0" w:line="240" w:lineRule="auto"/>
      <w:ind w:left="643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31">
    <w:name w:val="Lista punktowana 31"/>
    <w:basedOn w:val="Normalny"/>
    <w:rsid w:val="00D94E10"/>
    <w:pPr>
      <w:suppressAutoHyphens/>
      <w:spacing w:after="0" w:line="240" w:lineRule="auto"/>
      <w:ind w:left="926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D94E1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94E1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94E10"/>
    <w:pPr>
      <w:suppressAutoHyphens/>
      <w:spacing w:after="120" w:line="240" w:lineRule="auto"/>
      <w:ind w:left="566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ableContents">
    <w:name w:val="Table Contents"/>
    <w:basedOn w:val="Normalny"/>
    <w:rsid w:val="00D94E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customStyle="1" w:styleId="Spistreci10">
    <w:name w:val="Spis treści 10"/>
    <w:basedOn w:val="Indeks"/>
    <w:rsid w:val="00D94E10"/>
    <w:pPr>
      <w:ind w:left="2547"/>
    </w:pPr>
  </w:style>
  <w:style w:type="paragraph" w:customStyle="1" w:styleId="Zawartotabeli">
    <w:name w:val="Zawartość tabeli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tabeli">
    <w:name w:val="Nagłówek tabeli"/>
    <w:basedOn w:val="Zawartotabeli"/>
    <w:rsid w:val="00D94E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94E10"/>
  </w:style>
  <w:style w:type="paragraph" w:customStyle="1" w:styleId="Liniapozioma">
    <w:name w:val="Linia pozioma"/>
    <w:basedOn w:val="Normalny"/>
    <w:next w:val="Tekstpodstawowy"/>
    <w:rsid w:val="00D94E1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 w:line="240" w:lineRule="auto"/>
    </w:pPr>
    <w:rPr>
      <w:rFonts w:ascii="Tahoma" w:eastAsia="Times New Roman" w:hAnsi="Tahoma" w:cs="Tahoma"/>
      <w:color w:val="000000"/>
      <w:sz w:val="12"/>
      <w:szCs w:val="12"/>
      <w:lang w:eastAsia="zh-CN"/>
    </w:rPr>
  </w:style>
  <w:style w:type="paragraph" w:customStyle="1" w:styleId="StylWyjustowanyInterlinia15wiersza">
    <w:name w:val="Styl Wyjustowany Interlinia:  15 wiersza"/>
    <w:basedOn w:val="Normalny"/>
    <w:rsid w:val="00D94E10"/>
    <w:pPr>
      <w:suppressAutoHyphens/>
      <w:spacing w:after="0" w:line="360" w:lineRule="auto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4">
    <w:name w:val="Tekst podstawowy 34"/>
    <w:basedOn w:val="Normalny"/>
    <w:rsid w:val="00D94E10"/>
    <w:pPr>
      <w:suppressAutoHyphens/>
      <w:spacing w:after="12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D94E10"/>
    <w:pPr>
      <w:suppressAutoHyphens/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Wyliczenie123wtekcie">
    <w:name w:val="Wyliczenie 123 w tekście"/>
    <w:basedOn w:val="Normalny"/>
    <w:rsid w:val="00D94E10"/>
    <w:pPr>
      <w:suppressAutoHyphens/>
      <w:spacing w:before="120" w:after="12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94E10"/>
    <w:pPr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123wumowie">
    <w:name w:val="Wyliczenie 123 w umowie"/>
    <w:basedOn w:val="Wyliczenie123wtekcie"/>
    <w:rsid w:val="00D94E10"/>
  </w:style>
  <w:style w:type="paragraph" w:customStyle="1" w:styleId="Wykropkowaniewtekcie">
    <w:name w:val="Wykropkowanie w tekście"/>
    <w:basedOn w:val="Normalny"/>
    <w:rsid w:val="00D94E10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Cecha">
    <w:name w:val="aCecha"/>
    <w:basedOn w:val="Normalny"/>
    <w:rsid w:val="00D94E1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bezodstpwtabela">
    <w:name w:val="Normalny bez odstępów tabela"/>
    <w:basedOn w:val="Normalny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NormalnyWeb">
    <w:name w:val="Normal (Web)"/>
    <w:basedOn w:val="Normalny"/>
    <w:uiPriority w:val="99"/>
    <w:rsid w:val="00D94E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94E10"/>
    <w:pPr>
      <w:suppressAutoHyphens/>
      <w:spacing w:before="120" w:after="120" w:line="240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Poprawka">
    <w:name w:val="Revision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94E10"/>
    <w:pPr>
      <w:suppressAutoHyphens/>
      <w:spacing w:before="120" w:after="120" w:line="360" w:lineRule="auto"/>
      <w:ind w:left="283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ytuSIWZ-Zamawiajcy">
    <w:name w:val="Tytuł SIWZ - Zamawiający"/>
    <w:basedOn w:val="Normalny"/>
    <w:uiPriority w:val="99"/>
    <w:rsid w:val="00D94E10"/>
    <w:pPr>
      <w:suppressAutoHyphens/>
      <w:spacing w:after="0" w:line="360" w:lineRule="auto"/>
    </w:pPr>
    <w:rPr>
      <w:rFonts w:ascii="Tahoma" w:eastAsia="Times New Roman" w:hAnsi="Tahoma" w:cs="Tahoma"/>
      <w:b/>
      <w:bCs/>
      <w:smallCaps/>
      <w:sz w:val="20"/>
      <w:szCs w:val="20"/>
      <w:lang w:eastAsia="zh-CN"/>
    </w:rPr>
  </w:style>
  <w:style w:type="paragraph" w:customStyle="1" w:styleId="xt">
    <w:name w:val="xt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D94E10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omylnie">
    <w:name w:val="Domyślnie"/>
    <w:rsid w:val="00D94E10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4E1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yliczenie-jednostki">
    <w:name w:val="Wyliczenie - jednostki"/>
    <w:basedOn w:val="Normalny"/>
    <w:rsid w:val="00D94E10"/>
    <w:pPr>
      <w:numPr>
        <w:numId w:val="10"/>
      </w:num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D94E1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E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2"/>
    <w:uiPriority w:val="99"/>
    <w:unhideWhenUsed/>
    <w:rsid w:val="00D94E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94E1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rsid w:val="00D94E1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4E10"/>
    <w:rPr>
      <w:sz w:val="16"/>
      <w:szCs w:val="16"/>
    </w:rPr>
  </w:style>
  <w:style w:type="table" w:styleId="Tabela-Siatka">
    <w:name w:val="Table Grid"/>
    <w:basedOn w:val="Standardowy"/>
    <w:uiPriority w:val="39"/>
    <w:rsid w:val="00D94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D94E10"/>
    <w:pPr>
      <w:spacing w:after="0" w:line="240" w:lineRule="auto"/>
    </w:pPr>
    <w:rPr>
      <w:rFonts w:ascii="Helvetica" w:eastAsia="Times New Roman" w:hAnsi="Helvetica" w:cs="Times New Roman"/>
      <w:sz w:val="15"/>
      <w:szCs w:val="15"/>
      <w:lang w:val="en-US"/>
    </w:rPr>
  </w:style>
  <w:style w:type="character" w:styleId="Odwoaniedokomentarza">
    <w:name w:val="annotation reference"/>
    <w:uiPriority w:val="99"/>
    <w:semiHidden/>
    <w:unhideWhenUsed/>
    <w:rsid w:val="00D94E10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D94E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94E10"/>
    <w:rPr>
      <w:vertAlign w:val="superscript"/>
    </w:rPr>
  </w:style>
  <w:style w:type="character" w:customStyle="1" w:styleId="alb">
    <w:name w:val="a_lb"/>
    <w:basedOn w:val="Domylnaczcionkaakapitu"/>
    <w:rsid w:val="0068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20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62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gcz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3865-4832-47E5-8390-23C6E350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11579</Words>
  <Characters>69474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80892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3</cp:revision>
  <cp:lastPrinted>2021-09-10T07:39:00Z</cp:lastPrinted>
  <dcterms:created xsi:type="dcterms:W3CDTF">2021-09-10T07:41:00Z</dcterms:created>
  <dcterms:modified xsi:type="dcterms:W3CDTF">2021-09-10T07:44:00Z</dcterms:modified>
</cp:coreProperties>
</file>